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important topic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 [</w:t>
      </w:r>
      <w:r>
        <w:rPr>
          <w:vertAlign w:val="superscript"/>
        </w:rPr>
        <w:t xml:space="preserve">9</w:t>
      </w:r>
      <w:r>
        <w:t xml:space="preserve">;</w:t>
      </w:r>
      <w:r>
        <w:t xml:space="preserve"> </w:t>
      </w:r>
      <w:r>
        <w:rPr>
          <w:vertAlign w:val="superscript"/>
          <w:bCs/>
          <w:b/>
        </w:rPr>
        <w:t xml:space="preserve">10</w:t>
      </w:r>
      <w:r>
        <w:t xml:space="preserve">;</w:t>
      </w:r>
      <w:r>
        <w:rPr>
          <w:vertAlign w:val="superscript"/>
        </w:rPr>
        <w:t xml:space="preserve">11</w:t>
      </w:r>
      <w:r>
        <w:t xml:space="preserve">;</w:t>
      </w:r>
      <w:r>
        <w:rPr>
          <w:vertAlign w:val="superscript"/>
        </w:rPr>
        <w:t xml:space="preserve">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13</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14</w:t>
      </w:r>
      <w:r>
        <w:t xml:space="preserve">, Slovakia</w:t>
      </w:r>
      <w:r>
        <w:rPr>
          <w:vertAlign w:val="superscript"/>
        </w:rPr>
        <w:t xml:space="preserve">15</w:t>
      </w:r>
      <w:r>
        <w:t xml:space="preserve">, and Canada</w:t>
      </w:r>
      <w:r>
        <w:rPr>
          <w:vertAlign w:val="superscript"/>
        </w:rP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20</w:t>
      </w:r>
      <w:r>
        <w:t xml:space="preserve">. Similar trends have been recorded across the Baltic region since the late 19th century, with annual mean temperatures rising faster (0.08°C) than the global average (0.05°C)</w:t>
      </w:r>
      <w:r>
        <w:rPr>
          <w:vertAlign w:val="superscript"/>
        </w:rP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19,22</w:t>
      </w:r>
      <w:r>
        <w:t xml:space="preserve">.</w:t>
      </w:r>
    </w:p>
    <w:p>
      <w:pPr>
        <w:pStyle w:val="BodyText"/>
      </w:pPr>
      <w:r>
        <w:t xml:space="preserve">Warmer conditions, coupled with anthropogenic nutrient loading, have intensified phytoplankton blooms in the Baltic Sea</w:t>
      </w:r>
      <w:r>
        <w:rPr>
          <w:vertAlign w:val="superscript"/>
        </w:rP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25</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12</w:t>
      </w:r>
      <w:r>
        <w:t xml:space="preserve">. To validate these findings, we incorporated in the study the data from our other published works within the region, starting in 2015</w:t>
      </w:r>
      <w:r>
        <w:rPr>
          <w:vertAlign w:val="superscript"/>
        </w:rP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 Fig.</w:t>
      </w:r>
      <w:r>
        <w:t xml:space="preserve"> </w:t>
      </w:r>
      <w:r>
        <w:t xml:space="preserve">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27</w:t>
      </w:r>
      <w:r>
        <w:t xml:space="preserve">. On one hand, warming extends the phytoplankton growing season; on the other hand, warming-induced changes in stratification and nutrient dynamics may favor summer cyanobacterial blooms</w:t>
      </w:r>
      <w:r>
        <w:rPr>
          <w:vertAlign w:val="superscript"/>
        </w:rP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vertAlign w:val="superscript"/>
          <w:bCs/>
          <w:b/>
        </w:rPr>
        <w:t xml:space="preserve">10</w:t>
      </w:r>
      <w:r>
        <w:t xml:space="preserve">;</w:t>
      </w:r>
      <w:r>
        <w:rPr>
          <w:vertAlign w:val="superscript"/>
        </w:rPr>
        <w:t xml:space="preserve">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12</w:t>
      </w:r>
      <w:r>
        <w:t xml:space="preserve"> </w:t>
      </w:r>
      <w:r>
        <w:t xml:space="preserve">(Fig.</w:t>
      </w:r>
      <w:r>
        <w:t xml:space="preserve"> </w:t>
      </w:r>
      <w:r>
        <w:t xml:space="preserve">2</w:t>
      </w:r>
      <w:r>
        <w:t xml:space="preserve">).</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30</w:t>
      </w:r>
      <w:r>
        <w:t xml:space="preserve">. This could increase sensitization and exacerbate the prevalence and severity of symptoms associated with respiratory conditions, as has been observed with seasonal allergic diseases</w:t>
      </w:r>
      <w:r>
        <w:rPr>
          <w:vertAlign w:val="superscript"/>
        </w:rPr>
        <w:t xml:space="preserve">31</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rPr>
          <w:vertAlign w:val="superscript"/>
        </w:rPr>
        <w:t xml:space="preserve">11</w:t>
      </w:r>
      <w:r>
        <w:t xml:space="preserve">;</w:t>
      </w:r>
      <w:r>
        <w:t xml:space="preserve"> </w:t>
      </w:r>
      <w:r>
        <w:rPr>
          <w:vertAlign w:val="superscript"/>
          <w:bCs/>
          <w:b/>
        </w:rPr>
        <w:t xml:space="preserve">10</w:t>
      </w:r>
      <w:r>
        <w:t xml:space="preserve">;</w:t>
      </w:r>
      <w:r>
        <w:rPr>
          <w:vertAlign w:val="superscript"/>
        </w:rPr>
        <w:t xml:space="preserve">32</w:t>
      </w:r>
      <w:r>
        <w:t xml:space="preserve">]. This process is most efficient during periods of high primary productivity</w:t>
      </w:r>
      <w:r>
        <w:rPr>
          <w:vertAlign w:val="superscript"/>
        </w:rPr>
        <w:t xml:space="preserve">12,26</w:t>
      </w:r>
      <w:r>
        <w:t xml:space="preserve">. Certain meteorological factors can facilitate the transport of these microorganisms across land or contribute to their removal from the atmosphere</w:t>
      </w:r>
      <w:r>
        <w:rPr>
          <w:vertAlign w:val="superscript"/>
        </w:rPr>
        <w:t xml:space="preserve">4,7,12,26,33,34</w:t>
      </w:r>
      <w:r>
        <w:t xml:space="preserve">.</w:t>
      </w:r>
    </w:p>
    <w:p>
      <w:pPr>
        <w:pStyle w:val="BodyText"/>
      </w:pPr>
      <w:r>
        <w:t xml:space="preserve">The findings from our studies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rPr>
          <w:vertAlign w:val="superscript"/>
        </w:rPr>
        <w:t xml:space="preserve">12</w:t>
      </w:r>
      <w:r>
        <w:t xml:space="preserve"> </w:t>
      </w:r>
      <w:r>
        <w:t xml:space="preserve">(Fig.</w:t>
      </w:r>
      <w:r>
        <w:t xml:space="preserve"> </w:t>
      </w:r>
      <w:r>
        <w:t xml:space="preserve">3</w:t>
      </w:r>
      <w:r>
        <w:t xml:space="preserve">). This relationship appears robust enough that it remains unaffected by benzo(a)pyrene, an indicator of air pollution with polycyclic aromatic hydrocarbons (PAHs)</w:t>
      </w:r>
      <w:r>
        <w:rPr>
          <w:vertAlign w:val="superscript"/>
        </w:rPr>
        <w:t xml:space="preserve">34</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4,7,12,26</w:t>
      </w:r>
      <w:r>
        <w:t xml:space="preserve"> </w:t>
      </w:r>
      <w:r>
        <w:t xml:space="preserve">(Fig.</w:t>
      </w:r>
      <w:r>
        <w:t xml:space="preserve"> </w:t>
      </w:r>
      <w:r>
        <w:t xml:space="preserve">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 [</w:t>
      </w:r>
      <w:r>
        <w:rPr>
          <w:vertAlign w:val="superscript"/>
          <w:bCs/>
          <w:b/>
        </w:rPr>
        <w:t xml:space="preserve">35</w:t>
      </w:r>
      <w:r>
        <w:t xml:space="preserve">;</w:t>
      </w:r>
      <w:r>
        <w:rPr>
          <w:vertAlign w:val="superscript"/>
        </w:rPr>
        <w:t xml:space="preserve">7</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rPr>
          <w:vertAlign w:val="superscript"/>
        </w:rPr>
        <w:t xml:space="preserve">36</w:t>
      </w:r>
      <w:r>
        <w:t xml:space="preserve">. Research carried out in the coastal zone of the Baltic Sea has showed that typically decreasing of wind speed is linked to higher concentrations of cyanobacteria and microalgae</w:t>
      </w:r>
      <w:r>
        <w:rPr>
          <w:vertAlign w:val="superscript"/>
        </w:rP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12</w:t>
      </w:r>
      <w:r>
        <w:t xml:space="preserve"> </w:t>
      </w:r>
      <w:r>
        <w:t xml:space="preserve">(Fig.</w:t>
      </w:r>
      <w:r>
        <w:t xml:space="preserve"> </w:t>
      </w:r>
      <w:r>
        <w:t xml:space="preserve">3</w:t>
      </w:r>
      <w:r>
        <w:t xml:space="preserve">). Interestingly, studies conducted in Bratislava</w:t>
      </w:r>
      <w:r>
        <w:rPr>
          <w:vertAlign w:val="superscript"/>
        </w:rP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15</w:t>
      </w:r>
      <w:r>
        <w:t xml:space="preserve">. The differences in results obtained in Bratislava, which is located on the Danube River</w:t>
      </w:r>
      <w:r>
        <w:rPr>
          <w:vertAlign w:val="superscript"/>
        </w:rP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rPr>
          <w:vertAlign w:val="superscript"/>
        </w:rPr>
        <w:t xml:space="preserve">4,7,37,38</w:t>
      </w:r>
      <w:r>
        <w:t xml:space="preserve">. According to Marshall and Chalmers</w:t>
      </w:r>
      <w:r>
        <w:rPr>
          <w:vertAlign w:val="superscript"/>
        </w:rPr>
        <w:t xml:space="preserve">37</w:t>
      </w:r>
      <w:r>
        <w:t xml:space="preserve"> </w:t>
      </w:r>
      <w:r>
        <w:t xml:space="preserve">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3</w:t>
      </w:r>
      <w:r>
        <w:t xml:space="preserve">). A negative weak relationship was noted also by Žilka et al.</w:t>
      </w:r>
      <w:r>
        <w:rPr>
          <w:vertAlign w:val="superscript"/>
        </w:rP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26</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rPr>
          <w:vertAlign w:val="superscript"/>
        </w:rPr>
        <w:t xml:space="preserve">14,39</w:t>
      </w:r>
      <w:r>
        <w:t xml:space="preserve">. Furthermore, rainfall may encourage the re-emission of microalgae and cyanobacteria that have already been emitted into the atmosphere</w:t>
      </w:r>
      <w:r>
        <w:rPr>
          <w:vertAlign w:val="superscript"/>
        </w:rP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animals, and human health. The presence of chemical substances in the atmosphere has been a major focus of scientific research for the last two decades. Significant research efforts have been dedicated to this issue, as detailed by Manisalidis et al.</w:t>
      </w:r>
      <w:r>
        <w:rPr>
          <w:vertAlign w:val="superscript"/>
        </w:rPr>
        <w:t xml:space="preserve">41</w:t>
      </w:r>
      <w:r>
        <w:t xml:space="preserve">. The problem of air pollution caused by particulate matter of various sizes (PMx) and polycyclic aromatic hydrocarbons (PAHs) has been extensively documented in the southern Baltic Sea region</w:t>
      </w:r>
      <w:r>
        <w:rPr>
          <w:vertAlign w:val="superscript"/>
        </w:rPr>
        <w:t xml:space="preserve">42–45</w:t>
      </w:r>
      <w:r>
        <w:t xml:space="preserve">. In addition to chemical pollutants, bioaerosols—which include bacteria, viruses, fungi, pollen, cyanobacteria, and microalgae—can also negatively impact human health [</w:t>
      </w:r>
      <w:r>
        <w:rPr>
          <w:vertAlign w:val="superscript"/>
        </w:rPr>
        <w:t xml:space="preserve">46</w:t>
      </w:r>
      <w:r>
        <w:t xml:space="preserve">;</w:t>
      </w:r>
      <w:r>
        <w:rPr>
          <w:vertAlign w:val="superscript"/>
        </w:rPr>
        <w:t xml:space="preserve">47</w:t>
      </w:r>
      <w:r>
        <w:t xml:space="preserve">;</w:t>
      </w:r>
      <w:r>
        <w:rPr>
          <w:vertAlign w:val="superscript"/>
        </w:rPr>
        <w:t xml:space="preserve">4</w:t>
      </w:r>
      <w:r>
        <w:t xml:space="preserve">;</w:t>
      </w:r>
      <w:r>
        <w:rPr>
          <w:vertAlign w:val="superscript"/>
        </w:rPr>
        <w:t xml:space="preserve">48</w:t>
      </w:r>
      <w:r>
        <w:t xml:space="preserve">;</w:t>
      </w:r>
      <w:r>
        <w:t xml:space="preserve"> </w:t>
      </w:r>
      <w:r>
        <w:rPr>
          <w:bCs/>
          <w:b/>
        </w:rPr>
        <w:t xml:space="preserve">Dales et al., 2025b</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w:t>
      </w:r>
      <w:r>
        <w:rPr>
          <w:vertAlign w:val="superscript"/>
        </w:rPr>
        <w:t xml:space="preserve">12</w:t>
      </w:r>
      <w:r>
        <w:t xml:space="preserve">.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4</w:t>
      </w:r>
      <w:r>
        <w:t xml:space="preserve">). They can also produce toxins, as confirmed by studies conducted in the coastal zone of the southern Baltic Sea</w:t>
      </w:r>
      <w:r>
        <w:rPr>
          <w:vertAlign w:val="superscript"/>
        </w:rP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16</w:t>
      </w:r>
      <w:r>
        <w:t xml:space="preserve">.</w:t>
      </w:r>
    </w:p>
    <w:p>
      <w:pPr>
        <w:pStyle w:val="BodyText"/>
      </w:pPr>
      <w:r>
        <w:t xml:space="preserve">Some researchers have confirmed that microcystin-LR (MC-LR) can have toxic effects on organisms even at lower doses when inhaled</w:t>
      </w:r>
      <w:r>
        <w:rPr>
          <w:vertAlign w:val="superscript"/>
        </w:rPr>
        <w:t xml:space="preserve">49</w:t>
      </w:r>
      <w:r>
        <w:t xml:space="preserve">.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rPr>
          <w:vertAlign w:val="superscript"/>
        </w:rPr>
        <w:t xml:space="preserve">50</w:t>
      </w:r>
      <w:r>
        <w:t xml:space="preserve">. In our study, the concentrations of MC-LR varied from levels below the detection threshold up to 420 fg cell</w:t>
      </w:r>
      <w:r>
        <w:rPr>
          <w:vertAlign w:val="superscript"/>
        </w:rPr>
        <w:t xml:space="preserve">−1</w:t>
      </w:r>
      <w:r>
        <w:t xml:space="preserve">;</w:t>
      </w:r>
      <w:r>
        <w:rPr>
          <w:vertAlign w:val="superscript"/>
        </w:rPr>
        <w:t xml:space="preserve">12</w:t>
      </w:r>
      <w:r>
        <w:t xml:space="preserve">. Various cyanobacterial strains, including</w:t>
      </w:r>
      <w:r>
        <w:t xml:space="preserve"> </w:t>
      </w:r>
      <w:r>
        <w:rPr>
          <w:iCs/>
          <w:i/>
        </w:rPr>
        <w:t xml:space="preserve">Nostoc</w:t>
      </w:r>
      <w:r>
        <w:t xml:space="preserve"> </w:t>
      </w:r>
      <w:r>
        <w:t xml:space="preserve">sp.,</w:t>
      </w:r>
      <w:r>
        <w:t xml:space="preserve"> </w:t>
      </w:r>
      <w:r>
        <w:rPr>
          <w:iCs/>
          <w:i/>
        </w:rPr>
        <w:t xml:space="preserve">Nostoc edaphicum</w:t>
      </w:r>
      <w:r>
        <w:t xml:space="preserve">,</w:t>
      </w:r>
      <w:r>
        <w:t xml:space="preserve"> </w:t>
      </w:r>
      <w:r>
        <w:rPr>
          <w:iCs/>
          <w:i/>
        </w:rPr>
        <w:t xml:space="preserve">Pseudanabaena galeata</w:t>
      </w:r>
      <w:r>
        <w:t xml:space="preserve">,</w:t>
      </w:r>
      <w:r>
        <w:t xml:space="preserve"> </w:t>
      </w:r>
      <w:r>
        <w:rPr>
          <w:iCs/>
          <w:i/>
        </w:rPr>
        <w:t xml:space="preserve">Pseudanabaena catenata</w:t>
      </w:r>
      <w:r>
        <w:t xml:space="preserve">,</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rPr>
          <w:vertAlign w:val="superscript"/>
        </w:rPr>
        <w:t xml:space="preserve">51</w:t>
      </w:r>
      <w:r>
        <w:t xml:space="preserve">. Nevertheless, it’s crucial to emphasize that various species or strains within the same genus might have differing toxin production levels</w:t>
      </w:r>
      <w:r>
        <w:rPr>
          <w:vertAlign w:val="superscript"/>
        </w:rPr>
        <w:t xml:space="preserve">12</w:t>
      </w:r>
      <w:r>
        <w:t xml:space="preserve">. Generally, during algal blooms, there is an increased chance of breathing in hazardous organisms and their poisons</w:t>
      </w:r>
      <w:r>
        <w:rPr>
          <w:vertAlign w:val="superscript"/>
        </w:rPr>
        <w:t xml:space="preserve">4,12</w:t>
      </w:r>
      <w:r>
        <w:t xml:space="preserve">. According to our research, May 2020 was the month with the greatest MC-LR concentrations</w:t>
      </w:r>
      <w:r>
        <w:rPr>
          <w:vertAlign w:val="superscript"/>
        </w:rP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rPr>
          <w:vertAlign w:val="superscript"/>
        </w:rPr>
        <w:t xml:space="preserve">52,53</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 people stay out of the Baltic Sea’s coastline zone for as long as possible when there are strong algal blooms.</w:t>
      </w:r>
    </w:p>
    <w:p>
      <w:pPr>
        <w:pStyle w:val="BodyText"/>
      </w:pPr>
      <w:r>
        <w:t xml:space="preserve">The relationship between bioaerosols’ size and deposition in the human respiratory system is another important topic to scientific research. Smaller bioaerosols are predicted to enter the human respiratory system more deeply than particulate matter (PMx) and to settle in the bronchial and acinar airways, where they will cause a variety of diseases</w:t>
      </w:r>
      <w:r>
        <w:rPr>
          <w:vertAlign w:val="superscript"/>
        </w:rPr>
        <w:t xml:space="preserve">7,46,54</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rPr>
          <w:vertAlign w:val="superscript"/>
        </w:rPr>
        <w:t xml:space="preserve">3</w:t>
      </w:r>
      <w:r>
        <w:t xml:space="preserve">. Throughout the investigation, it was noted that roughly 30.0% of the pathogenic microorganisms found in aerosols —</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5437281"/>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_ssw2.png" id="39" name="Picture"/>
                    <pic:cNvPicPr>
                      <a:picLocks noChangeArrowheads="1" noChangeAspect="1"/>
                    </pic:cNvPicPr>
                  </pic:nvPicPr>
                  <pic:blipFill>
                    <a:blip r:embed="rId37"/>
                    <a:stretch>
                      <a:fillRect/>
                    </a:stretch>
                  </pic:blipFill>
                  <pic:spPr bwMode="auto">
                    <a:xfrm>
                      <a:off x="0" y="0"/>
                      <a:ext cx="5753100" cy="5437281"/>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rPr>
          <w:vertAlign w:val="superscript"/>
        </w:rPr>
        <w:t xml:space="preserve">55–61</w:t>
      </w:r>
      <w:r>
        <w:t xml:space="preserve">. It is crucial to explore the potential impact of cyanobacteria and microalgae in these contexts</w:t>
      </w:r>
      <w:r>
        <w:rPr>
          <w:vertAlign w:val="superscript"/>
        </w:rP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rPr>
          <w:vertAlign w:val="superscript"/>
        </w:rPr>
        <w:t xml:space="preserve">62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rPr>
          <w:vertAlign w:val="superscript"/>
        </w:rPr>
        <w:t xml:space="preserve">42,44</w:t>
      </w:r>
      <w:r>
        <w:t xml:space="preserve">. In our previous studies we focused on the relationship between human health and benzo(a)pyrene in the air and cyanobacteria and microalgae</w:t>
      </w:r>
      <w:r>
        <w:rPr>
          <w:vertAlign w:val="superscript"/>
        </w:rP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rPr>
          <w:vertAlign w:val="superscript"/>
        </w:rPr>
        <w:t xml:space="preserve">63,64</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rPr>
          <w:vertAlign w:val="superscript"/>
        </w:rPr>
        <w:t xml:space="preserve">65,66</w:t>
      </w:r>
      <w:r>
        <w:t xml:space="preserve">.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vertAlign w:val="superscript"/>
        </w:rPr>
        <w:t xml:space="preserve">4</w:t>
      </w:r>
      <w:r>
        <w:t xml:space="preserve">. A significant improvement in these studies would be conducting such analyses online using automatic bioaerosols sensors</w:t>
      </w:r>
      <w:r>
        <w:rPr>
          <w:vertAlign w:val="superscript"/>
        </w:rPr>
        <w:t xml:space="preserve">67,68</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67</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69</w:t>
      </w:r>
      <w:r>
        <w:t xml:space="preserve">. Picoplanktonic cyanobacteria, for example, can reach sizes as small as approximately 0.2–2 µm, whereas the Swisens Poleno is primarily designed for larger particles but operates effectively from 2 µm onward.</w:t>
      </w:r>
    </w:p>
    <w:p>
      <w:pPr>
        <w:pStyle w:val="BodyText"/>
      </w:pPr>
      <w:r>
        <w:t xml:space="preserve">However,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taxonomical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w:t>
      </w:r>
      <w:r>
        <w:t xml:space="preserve"> </w:t>
      </w:r>
      <w:r>
        <w:rPr>
          <w:iCs/>
          <w:i/>
        </w:rPr>
        <w:t xml:space="preserve">Synechococcus</w:t>
      </w:r>
      <w:r>
        <w:t xml:space="preserve"> </w:t>
      </w:r>
      <w:r>
        <w:t xml:space="preserve">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157" w:name="references"/>
    <w:p>
      <w:pPr>
        <w:pStyle w:val="Heading1"/>
      </w:pPr>
      <w:r>
        <w:t xml:space="preserve">References</w:t>
      </w:r>
    </w:p>
    <w:bookmarkStart w:id="156" w:name="refs"/>
    <w:bookmarkStart w:id="51"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50">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51"/>
    <w:bookmarkStart w:id="53"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52">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53"/>
    <w:bookmarkStart w:id="54"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4"/>
    <w:bookmarkStart w:id="56"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5">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6"/>
    <w:bookmarkStart w:id="58"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7">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8"/>
    <w:bookmarkStart w:id="59"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9"/>
    <w:bookmarkStart w:id="61"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60">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61"/>
    <w:bookmarkStart w:id="63"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62">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63"/>
    <w:bookmarkStart w:id="64"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4"/>
    <w:bookmarkStart w:id="66" w:name="X57e77d00544b259ab0496dbd2c27ec7971d249f"/>
    <w:p>
      <w:pPr>
        <w:pStyle w:val="Bibliography"/>
      </w:pPr>
      <w:r>
        <w:t xml:space="preserve">10.</w:t>
      </w:r>
      <w:r>
        <w:t xml:space="preserve"> </w:t>
      </w:r>
      <w:r>
        <w:t xml:space="preserve">	</w:t>
      </w:r>
      <w:r>
        <w:t xml:space="preserve">Sharma, N. K., Rai, A. K. &amp; Singh, S.</w:t>
      </w:r>
      <w:r>
        <w:t xml:space="preserve"> </w:t>
      </w:r>
      <w:hyperlink r:id="rId65">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6"/>
    <w:bookmarkStart w:id="68"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7">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8"/>
    <w:bookmarkStart w:id="70" w:name="X51b4b8c592ac7a6a204961f1750db07ec68887b"/>
    <w:p>
      <w:pPr>
        <w:pStyle w:val="Bibliography"/>
      </w:pPr>
      <w:r>
        <w:t xml:space="preserve">12.</w:t>
      </w:r>
      <w:r>
        <w:t xml:space="preserve"> </w:t>
      </w:r>
      <w:r>
        <w:t xml:space="preserve">	</w:t>
      </w:r>
      <w:r>
        <w:t xml:space="preserve">Wiśniewska, K., Śliwińska-Wilczewska, S., Savoie, M. &amp; Lewandowska, A. U.</w:t>
      </w:r>
      <w:r>
        <w:t xml:space="preserve"> </w:t>
      </w:r>
      <w:hyperlink r:id="rId69">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70"/>
    <w:bookmarkStart w:id="71" w:name="X2292338877315cefd49b86429bc5eb57e1d6729"/>
    <w:p>
      <w:pPr>
        <w:pStyle w:val="Bibliography"/>
      </w:pPr>
      <w:r>
        <w:t xml:space="preserve">13.</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71"/>
    <w:bookmarkStart w:id="73" w:name="ref-dillonCyanobacteriaAlgaeClouds2020"/>
    <w:p>
      <w:pPr>
        <w:pStyle w:val="Bibliography"/>
      </w:pPr>
      <w:r>
        <w:t xml:space="preserve">14.</w:t>
      </w:r>
      <w:r>
        <w:t xml:space="preserve"> </w:t>
      </w:r>
      <w:r>
        <w:t xml:space="preserve">	</w:t>
      </w:r>
      <w:r>
        <w:t xml:space="preserve">Dillon, K. P.</w:t>
      </w:r>
      <w:r>
        <w:t xml:space="preserve"> </w:t>
      </w:r>
      <w:r>
        <w:rPr>
          <w:iCs/>
          <w:i/>
        </w:rPr>
        <w:t xml:space="preserve">et al.</w:t>
      </w:r>
      <w:r>
        <w:t xml:space="preserve"> </w:t>
      </w:r>
      <w:hyperlink r:id="rId72">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73"/>
    <w:bookmarkStart w:id="75" w:name="ref-zilkaTemporalVariationSpectrum2023"/>
    <w:p>
      <w:pPr>
        <w:pStyle w:val="Bibliography"/>
      </w:pPr>
      <w:r>
        <w:t xml:space="preserve">15.</w:t>
      </w:r>
      <w:r>
        <w:t xml:space="preserve"> </w:t>
      </w:r>
      <w:r>
        <w:t xml:space="preserve">	</w:t>
      </w:r>
      <w:r>
        <w:t xml:space="preserve">Žilka, M., Tropeková, M., Zahradníková, E., Kováčik, Ľ. &amp; Ščevková, J.</w:t>
      </w:r>
      <w:r>
        <w:t xml:space="preserve"> </w:t>
      </w:r>
      <w:hyperlink r:id="rId74">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5"/>
    <w:bookmarkStart w:id="76" w:name="ref-dalesAssociationsAirborneAlgae2025"/>
    <w:p>
      <w:pPr>
        <w:pStyle w:val="Bibliography"/>
      </w:pPr>
      <w:r>
        <w:t xml:space="preserve">16.</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6"/>
    <w:bookmarkStart w:id="78" w:name="ref-hansenGlobalWarmingTwentyfirst2000"/>
    <w:p>
      <w:pPr>
        <w:pStyle w:val="Bibliography"/>
      </w:pPr>
      <w:r>
        <w:t xml:space="preserve">17.</w:t>
      </w:r>
      <w:r>
        <w:t xml:space="preserve"> </w:t>
      </w:r>
      <w:r>
        <w:t xml:space="preserve">	</w:t>
      </w:r>
      <w:r>
        <w:t xml:space="preserve">Hansen, J., Sato, M., Ruedy, R., Lacis, A. &amp; Oinas, V.</w:t>
      </w:r>
      <w:r>
        <w:t xml:space="preserve"> </w:t>
      </w:r>
      <w:hyperlink r:id="rId77">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8"/>
    <w:bookmarkStart w:id="80" w:name="ref-neumannExtremesTemperatureOxygen2012"/>
    <w:p>
      <w:pPr>
        <w:pStyle w:val="Bibliography"/>
      </w:pPr>
      <w:r>
        <w:t xml:space="preserve">18.</w:t>
      </w:r>
      <w:r>
        <w:t xml:space="preserve"> </w:t>
      </w:r>
      <w:r>
        <w:t xml:space="preserve">	</w:t>
      </w:r>
      <w:r>
        <w:t xml:space="preserve">Neumann, T.</w:t>
      </w:r>
      <w:r>
        <w:t xml:space="preserve"> </w:t>
      </w:r>
      <w:r>
        <w:rPr>
          <w:iCs/>
          <w:i/>
        </w:rPr>
        <w:t xml:space="preserve">et al.</w:t>
      </w:r>
      <w:r>
        <w:t xml:space="preserve"> </w:t>
      </w:r>
      <w:hyperlink r:id="rId79">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80"/>
    <w:bookmarkStart w:id="82" w:name="ref-kahruChangingSeasonalityBaltic2016"/>
    <w:p>
      <w:pPr>
        <w:pStyle w:val="Bibliography"/>
      </w:pPr>
      <w:r>
        <w:t xml:space="preserve">19.</w:t>
      </w:r>
      <w:r>
        <w:t xml:space="preserve"> </w:t>
      </w:r>
      <w:r>
        <w:t xml:space="preserve">	</w:t>
      </w:r>
      <w:r>
        <w:t xml:space="preserve">Kahru, M., Elmgren, R. &amp; Savchuk, O. P.</w:t>
      </w:r>
      <w:r>
        <w:t xml:space="preserve"> </w:t>
      </w:r>
      <w:hyperlink r:id="rId81">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82"/>
    <w:bookmarkStart w:id="83" w:name="ref-maroszFeaturesMultiannualAir2023"/>
    <w:p>
      <w:pPr>
        <w:pStyle w:val="Bibliography"/>
      </w:pPr>
      <w:r>
        <w:t xml:space="preserve">20.</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83"/>
    <w:bookmarkStart w:id="84" w:name="ref-HELCOM"/>
    <w:p>
      <w:pPr>
        <w:pStyle w:val="Bibliography"/>
      </w:pPr>
      <w:r>
        <w:t xml:space="preserve">21.</w:t>
      </w:r>
      <w:r>
        <w:t xml:space="preserve"> </w:t>
      </w:r>
      <w:r>
        <w:t xml:space="preserve">	</w:t>
      </w:r>
      <w:r>
        <w:t xml:space="preserve">HELCOM</w:t>
      </w:r>
      <w:r>
        <w:t xml:space="preserve">.</w:t>
      </w:r>
    </w:p>
    <w:bookmarkEnd w:id="84"/>
    <w:bookmarkStart w:id="85" w:name="ref-wasmundExtensionGrowingSeason2019"/>
    <w:p>
      <w:pPr>
        <w:pStyle w:val="Bibliography"/>
      </w:pPr>
      <w:r>
        <w:t xml:space="preserve">22.</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5"/>
    <w:bookmarkStart w:id="86" w:name="X9963d486194703cd1a410c256d0bbc52dea6b4a"/>
    <w:p>
      <w:pPr>
        <w:pStyle w:val="Bibliography"/>
      </w:pPr>
      <w:r>
        <w:t xml:space="preserve">23.</w:t>
      </w:r>
      <w:r>
        <w:t xml:space="preserve"> </w:t>
      </w:r>
      <w:r>
        <w:t xml:space="preserve">	</w:t>
      </w:r>
      <w:r>
        <w:t xml:space="preserve">Łysiak-Pastuszak, E., Drgas, N. &amp; Piątkowska, Z. Eutrophication in the</w:t>
      </w:r>
      <w:r>
        <w:t xml:space="preserve"> </w:t>
      </w:r>
      <w:r>
        <w:t xml:space="preserve">Polish</w:t>
      </w:r>
      <w:r>
        <w:t xml:space="preserve"> </w:t>
      </w:r>
      <w:r>
        <w:t xml:space="preserve">coastal zone: The past, present status and future scenarios.</w:t>
      </w:r>
      <w:r>
        <w:t xml:space="preserve"> </w:t>
      </w:r>
      <w:r>
        <w:rPr>
          <w:iCs/>
          <w:i/>
        </w:rPr>
        <w:t xml:space="preserve">Marine Pollution Bulletin</w:t>
      </w:r>
      <w:r>
        <w:t xml:space="preserve"> </w:t>
      </w:r>
      <w:r>
        <w:rPr>
          <w:bCs/>
          <w:b/>
        </w:rPr>
        <w:t xml:space="preserve">49</w:t>
      </w:r>
      <w:r>
        <w:t xml:space="preserve">, 186–195 (2004).</w:t>
      </w:r>
    </w:p>
    <w:bookmarkEnd w:id="86"/>
    <w:bookmarkStart w:id="87" w:name="ref-aholaClimateChangeBaltic2021"/>
    <w:p>
      <w:pPr>
        <w:pStyle w:val="Bibliography"/>
      </w:pPr>
      <w:r>
        <w:t xml:space="preserve">24.</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7"/>
    <w:bookmarkStart w:id="88" w:name="X26ad4742af4c7385058368b6a652ec2926e7400"/>
    <w:p>
      <w:pPr>
        <w:pStyle w:val="Bibliography"/>
      </w:pPr>
      <w:r>
        <w:t xml:space="preserve">25.</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8"/>
    <w:bookmarkStart w:id="90" w:name="Xebe8ecea918578b4e4c89c29eb94bf59c8626c6"/>
    <w:p>
      <w:pPr>
        <w:pStyle w:val="Bibliography"/>
      </w:pPr>
      <w:r>
        <w:t xml:space="preserve">26.</w:t>
      </w:r>
      <w:r>
        <w:t xml:space="preserve"> </w:t>
      </w:r>
      <w:r>
        <w:t xml:space="preserve">	</w:t>
      </w:r>
      <w:r>
        <w:t xml:space="preserve">Wiśniewska, K. A., Śliwińska-Wilczewska, S. &amp; Lewandowska, A. U.</w:t>
      </w:r>
      <w:r>
        <w:t xml:space="preserve"> </w:t>
      </w:r>
      <w:hyperlink r:id="rId89">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90"/>
    <w:bookmarkStart w:id="92" w:name="ref-viitasaloGlobalClimateChange2022"/>
    <w:p>
      <w:pPr>
        <w:pStyle w:val="Bibliography"/>
      </w:pPr>
      <w:r>
        <w:t xml:space="preserve">27.</w:t>
      </w:r>
      <w:r>
        <w:t xml:space="preserve"> </w:t>
      </w:r>
      <w:r>
        <w:t xml:space="preserve">	</w:t>
      </w:r>
      <w:r>
        <w:t xml:space="preserve">Viitasalo, M. &amp; Bonsdorff, E.</w:t>
      </w:r>
      <w:r>
        <w:t xml:space="preserve"> </w:t>
      </w:r>
      <w:hyperlink r:id="rId91">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92"/>
    <w:bookmarkStart w:id="94" w:name="ref-reisserAlgaeLivingTrees2001"/>
    <w:p>
      <w:pPr>
        <w:pStyle w:val="Bibliography"/>
      </w:pPr>
      <w:r>
        <w:t xml:space="preserve">28.</w:t>
      </w:r>
      <w:r>
        <w:t xml:space="preserve"> </w:t>
      </w:r>
      <w:r>
        <w:t xml:space="preserve">	</w:t>
      </w:r>
      <w:r>
        <w:t xml:space="preserve">Reisser, W.</w:t>
      </w:r>
      <w:r>
        <w:t xml:space="preserve"> </w:t>
      </w:r>
      <w:hyperlink r:id="rId93">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4"/>
    <w:bookmarkStart w:id="96" w:name="ref-grogerInteractiveAirSea2021"/>
    <w:p>
      <w:pPr>
        <w:pStyle w:val="Bibliography"/>
      </w:pPr>
      <w:r>
        <w:t xml:space="preserve">29.</w:t>
      </w:r>
      <w:r>
        <w:t xml:space="preserve"> </w:t>
      </w:r>
      <w:r>
        <w:t xml:space="preserve">	</w:t>
      </w:r>
      <w:r>
        <w:t xml:space="preserve">Gröger, M., Dieterich, C. &amp; Meier, H. E. M.</w:t>
      </w:r>
      <w:r>
        <w:t xml:space="preserve"> </w:t>
      </w:r>
      <w:hyperlink r:id="rId95">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6"/>
    <w:bookmarkStart w:id="98" w:name="X54abbf81241ca92c44a7222c5d9d4dce1136018"/>
    <w:p>
      <w:pPr>
        <w:pStyle w:val="Bibliography"/>
      </w:pPr>
      <w:r>
        <w:t xml:space="preserve">30.</w:t>
      </w:r>
      <w:r>
        <w:t xml:space="preserve"> </w:t>
      </w:r>
      <w:r>
        <w:t xml:space="preserve">	</w:t>
      </w:r>
      <w:r>
        <w:t xml:space="preserve">Dąbrowska-Zapart, K., Chłopek, K. &amp; Niedźwiedź, T.</w:t>
      </w:r>
      <w:r>
        <w:t xml:space="preserve"> </w:t>
      </w:r>
      <w:hyperlink r:id="rId97">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8"/>
    <w:bookmarkStart w:id="99" w:name="ref-choiImpactClimateChange2021"/>
    <w:p>
      <w:pPr>
        <w:pStyle w:val="Bibliography"/>
      </w:pPr>
      <w:r>
        <w:t xml:space="preserve">31.</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9"/>
    <w:bookmarkStart w:id="101" w:name="ref-singhDiurnalPatternsAirborne2018"/>
    <w:p>
      <w:pPr>
        <w:pStyle w:val="Bibliography"/>
      </w:pPr>
      <w:r>
        <w:t xml:space="preserve">32.</w:t>
      </w:r>
      <w:r>
        <w:t xml:space="preserve"> </w:t>
      </w:r>
      <w:r>
        <w:t xml:space="preserve">	</w:t>
      </w:r>
      <w:r>
        <w:t xml:space="preserve">Singh, H. W., Wade, R. M. &amp; Sherwood, A. R.</w:t>
      </w:r>
      <w:r>
        <w:t xml:space="preserve"> </w:t>
      </w:r>
      <w:hyperlink r:id="rId100">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101"/>
    <w:bookmarkStart w:id="103" w:name="Xc519bb64e709fd2f5cbddcf6fa711d6786a76ab"/>
    <w:p>
      <w:pPr>
        <w:pStyle w:val="Bibliography"/>
      </w:pPr>
      <w:r>
        <w:t xml:space="preserve">33.</w:t>
      </w:r>
      <w:r>
        <w:t xml:space="preserve"> </w:t>
      </w:r>
      <w:r>
        <w:t xml:space="preserve">	</w:t>
      </w:r>
      <w:r>
        <w:t xml:space="preserve">Sharma, N. K. &amp; Singh, S.</w:t>
      </w:r>
      <w:r>
        <w:t xml:space="preserve"> </w:t>
      </w:r>
      <w:hyperlink r:id="rId102">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103"/>
    <w:bookmarkStart w:id="105" w:name="X1510fd1083b0c36aa9a290c08b6de065272f22d"/>
    <w:p>
      <w:pPr>
        <w:pStyle w:val="Bibliography"/>
      </w:pPr>
      <w:r>
        <w:t xml:space="preserve">34.</w:t>
      </w:r>
      <w:r>
        <w:t xml:space="preserve"> </w:t>
      </w:r>
      <w:r>
        <w:t xml:space="preserve">	</w:t>
      </w:r>
      <w:r>
        <w:t xml:space="preserve">Wiśniewska, K. A., Lewandowska, A. U., Śliwińska-Wilczewska, S., Staniszewska, M. &amp; Budzałek, G.</w:t>
      </w:r>
      <w:r>
        <w:t xml:space="preserve"> </w:t>
      </w:r>
      <w:hyperlink r:id="rId104">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5"/>
    <w:bookmarkStart w:id="107" w:name="ref-sharmaDiversitySeasonalVariation2006"/>
    <w:p>
      <w:pPr>
        <w:pStyle w:val="Bibliography"/>
      </w:pPr>
      <w:r>
        <w:t xml:space="preserve">35.</w:t>
      </w:r>
      <w:r>
        <w:t xml:space="preserve"> </w:t>
      </w:r>
      <w:r>
        <w:t xml:space="preserve">	</w:t>
      </w:r>
      <w:r>
        <w:t xml:space="preserve">Sharma, N. K., Singh, S. &amp; Rai, A. K.</w:t>
      </w:r>
      <w:r>
        <w:t xml:space="preserve"> </w:t>
      </w:r>
      <w:hyperlink r:id="rId106">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7"/>
    <w:bookmarkStart w:id="109" w:name="X0ca975714dcb66cd9b3b3b7dfec63963b4dbd54"/>
    <w:p>
      <w:pPr>
        <w:pStyle w:val="Bibliography"/>
      </w:pPr>
      <w:r>
        <w:t xml:space="preserve">36.</w:t>
      </w:r>
      <w:r>
        <w:t xml:space="preserve"> </w:t>
      </w:r>
      <w:r>
        <w:t xml:space="preserve">	</w:t>
      </w:r>
      <w:r>
        <w:t xml:space="preserve">Löndahl, J. Physical and</w:t>
      </w:r>
      <w:r>
        <w:t xml:space="preserve"> </w:t>
      </w:r>
      <w:r>
        <w:t xml:space="preserve">Biological Properties</w:t>
      </w:r>
      <w:r>
        <w:t xml:space="preserve"> </w:t>
      </w:r>
      <w:r>
        <w:t xml:space="preserve">of</w:t>
      </w:r>
      <w:r>
        <w:t xml:space="preserve"> </w:t>
      </w:r>
      <w:r>
        <w:t xml:space="preserve">Bioaerosols</w:t>
      </w:r>
      <w:r>
        <w:t xml:space="preserve">. in</w:t>
      </w:r>
      <w:r>
        <w:t xml:space="preserve"> </w:t>
      </w:r>
      <w:r>
        <w:rPr>
          <w:iCs/>
          <w:i/>
        </w:rPr>
        <w:t xml:space="preserve">Bioaerosol</w:t>
      </w:r>
      <w:r>
        <w:rPr>
          <w:iCs/>
          <w:i/>
        </w:rPr>
        <w:t xml:space="preserve"> </w:t>
      </w:r>
      <w:r>
        <w:rPr>
          <w:iCs/>
          <w:i/>
        </w:rPr>
        <w:t xml:space="preserve">Detection Technologies</w:t>
      </w:r>
      <w:r>
        <w:t xml:space="preserve"> </w:t>
      </w:r>
      <w:r>
        <w:t xml:space="preserve">(eds. Jonsson, P., Olofsson, G. &amp; Tjärnhage, T.) 33–48 (Springer New York, New York, NY, 2014). doi:</w:t>
      </w:r>
      <w:hyperlink r:id="rId108">
        <w:r>
          <w:rPr>
            <w:rStyle w:val="Hyperlink"/>
          </w:rPr>
          <w:t xml:space="preserve">10.1007/978-1-4419-5582-1_3</w:t>
        </w:r>
      </w:hyperlink>
      <w:r>
        <w:t xml:space="preserve">.</w:t>
      </w:r>
    </w:p>
    <w:bookmarkEnd w:id="109"/>
    <w:bookmarkStart w:id="111" w:name="X7e8c8b6cf1dbb3f637fcf33f032bd1d409329d2"/>
    <w:p>
      <w:pPr>
        <w:pStyle w:val="Bibliography"/>
      </w:pPr>
      <w:r>
        <w:t xml:space="preserve">37.</w:t>
      </w:r>
      <w:r>
        <w:t xml:space="preserve"> </w:t>
      </w:r>
      <w:r>
        <w:t xml:space="preserve">	</w:t>
      </w:r>
      <w:r>
        <w:t xml:space="preserve">Marshall, W. A. &amp; Chalmers, M. O.</w:t>
      </w:r>
      <w:r>
        <w:t xml:space="preserve"> </w:t>
      </w:r>
      <w:hyperlink r:id="rId110">
        <w:r>
          <w:rPr>
            <w:rStyle w:val="Hyperlink"/>
          </w:rPr>
          <w:t xml:space="preserve">Airborne dispersal of antarctic terrestrial algae and cyanobacteria</w:t>
        </w:r>
      </w:hyperlink>
      <w:r>
        <w:t xml:space="preserve">.</w:t>
      </w:r>
      <w:r>
        <w:t xml:space="preserve"> </w:t>
      </w:r>
      <w:r>
        <w:rPr>
          <w:iCs/>
          <w:i/>
        </w:rPr>
        <w:t xml:space="preserve">Ecography</w:t>
      </w:r>
      <w:r>
        <w:t xml:space="preserve"> </w:t>
      </w:r>
      <w:r>
        <w:rPr>
          <w:bCs/>
          <w:b/>
        </w:rPr>
        <w:t xml:space="preserve">20</w:t>
      </w:r>
      <w:r>
        <w:t xml:space="preserve">, 585–594 (1997).</w:t>
      </w:r>
    </w:p>
    <w:bookmarkEnd w:id="111"/>
    <w:bookmarkStart w:id="113" w:name="ref-tessonAirborneMicroalgaeInsights2016"/>
    <w:p>
      <w:pPr>
        <w:pStyle w:val="Bibliography"/>
      </w:pPr>
      <w:r>
        <w:t xml:space="preserve">38.</w:t>
      </w:r>
      <w:r>
        <w:t xml:space="preserve"> </w:t>
      </w:r>
      <w:r>
        <w:t xml:space="preserve">	</w:t>
      </w:r>
      <w:r>
        <w:t xml:space="preserve">Tesson, S. V. M., Skjøth, C. A., Šantl-Temkiv, T. &amp; Löndahl, J.</w:t>
      </w:r>
      <w:r>
        <w:t xml:space="preserve"> </w:t>
      </w:r>
      <w:hyperlink r:id="rId112">
        <w:r>
          <w:rPr>
            <w:rStyle w:val="Hyperlink"/>
          </w:rPr>
          <w:t xml:space="preserve">Airborne</w:t>
        </w:r>
        <w:r>
          <w:rPr>
            <w:rStyle w:val="Hyperlink"/>
          </w:rPr>
          <w:t xml:space="preserve"> </w:t>
        </w:r>
        <w:r>
          <w:rPr>
            <w:rStyle w:val="Hyperlink"/>
          </w:rPr>
          <w:t xml:space="preserve">Microalgae</w:t>
        </w:r>
        <w:r>
          <w:rPr>
            <w:rStyle w:val="Hyperlink"/>
          </w:rPr>
          <w:t xml:space="preserve">:</w:t>
        </w:r>
        <w:r>
          <w:rPr>
            <w:rStyle w:val="Hyperlink"/>
          </w:rPr>
          <w:t xml:space="preserve"> </w:t>
        </w:r>
        <w:r>
          <w:rPr>
            <w:rStyle w:val="Hyperlink"/>
          </w:rPr>
          <w:t xml:space="preserve">Insights</w:t>
        </w:r>
        <w:r>
          <w:rPr>
            <w:rStyle w:val="Hyperlink"/>
          </w:rPr>
          <w:t xml:space="preserve">,</w:t>
        </w:r>
        <w:r>
          <w:rPr>
            <w:rStyle w:val="Hyperlink"/>
          </w:rPr>
          <w:t xml:space="preserve"> </w:t>
        </w:r>
        <w:r>
          <w:rPr>
            <w:rStyle w:val="Hyperlink"/>
          </w:rPr>
          <w:t xml:space="preserve">Opportunities</w:t>
        </w:r>
        <w:r>
          <w:rPr>
            <w:rStyle w:val="Hyperlink"/>
          </w:rPr>
          <w:t xml:space="preserve">, and</w:t>
        </w:r>
        <w:r>
          <w:rPr>
            <w:rStyle w:val="Hyperlink"/>
          </w:rPr>
          <w:t xml:space="preserve"> </w:t>
        </w:r>
        <w:r>
          <w:rPr>
            <w:rStyle w:val="Hyperlink"/>
          </w:rPr>
          <w:t xml:space="preserve">Challenges</w:t>
        </w:r>
      </w:hyperlink>
      <w:r>
        <w:t xml:space="preserve">.</w:t>
      </w:r>
      <w:r>
        <w:t xml:space="preserve"> </w:t>
      </w:r>
      <w:r>
        <w:rPr>
          <w:iCs/>
          <w:i/>
        </w:rPr>
        <w:t xml:space="preserve">Applied and Environmental Microbiology</w:t>
      </w:r>
      <w:r>
        <w:t xml:space="preserve"> </w:t>
      </w:r>
      <w:r>
        <w:rPr>
          <w:bCs/>
          <w:b/>
        </w:rPr>
        <w:t xml:space="preserve">82</w:t>
      </w:r>
      <w:r>
        <w:t xml:space="preserve">, 1978–1991 (2016).</w:t>
      </w:r>
    </w:p>
    <w:bookmarkEnd w:id="113"/>
    <w:bookmarkStart w:id="115" w:name="X9b76ed51b5f8b7cdf022044486d73ed48183175"/>
    <w:p>
      <w:pPr>
        <w:pStyle w:val="Bibliography"/>
      </w:pPr>
      <w:r>
        <w:t xml:space="preserve">39.</w:t>
      </w:r>
      <w:r>
        <w:t xml:space="preserve"> </w:t>
      </w:r>
      <w:r>
        <w:t xml:space="preserve">	</w:t>
      </w:r>
      <w:r>
        <w:t xml:space="preserve">Schlichting, H. E.</w:t>
      </w:r>
      <w:r>
        <w:t xml:space="preserve"> </w:t>
      </w:r>
      <w:hyperlink r:id="rId114">
        <w:r>
          <w:rPr>
            <w:rStyle w:val="Hyperlink"/>
          </w:rPr>
          <w:t xml:space="preserve">The</w:t>
        </w:r>
        <w:r>
          <w:rPr>
            <w:rStyle w:val="Hyperlink"/>
          </w:rPr>
          <w:t xml:space="preserve"> </w:t>
        </w:r>
        <w:r>
          <w:rPr>
            <w:rStyle w:val="Hyperlink"/>
          </w:rPr>
          <w:t xml:space="preserve">Importance Of Airborne Algae</w:t>
        </w:r>
        <w:r>
          <w:rPr>
            <w:rStyle w:val="Hyperlink"/>
          </w:rPr>
          <w:t xml:space="preserve"> </w:t>
        </w:r>
        <w:r>
          <w:rPr>
            <w:rStyle w:val="Hyperlink"/>
          </w:rPr>
          <w:t xml:space="preserve">and</w:t>
        </w:r>
        <w:r>
          <w:rPr>
            <w:rStyle w:val="Hyperlink"/>
          </w:rPr>
          <w:t xml:space="preserve"> </w:t>
        </w:r>
        <w:r>
          <w:rPr>
            <w:rStyle w:val="Hyperlink"/>
          </w:rPr>
          <w:t xml:space="preserve">Protozoa</w:t>
        </w:r>
      </w:hyperlink>
      <w:r>
        <w:t xml:space="preserve">.</w:t>
      </w:r>
      <w:r>
        <w:t xml:space="preserve"> </w:t>
      </w:r>
      <w:r>
        <w:rPr>
          <w:iCs/>
          <w:i/>
        </w:rPr>
        <w:t xml:space="preserve">Journal of the Air Pollution Control Association</w:t>
      </w:r>
      <w:r>
        <w:t xml:space="preserve"> </w:t>
      </w:r>
      <w:r>
        <w:rPr>
          <w:bCs/>
          <w:b/>
        </w:rPr>
        <w:t xml:space="preserve">19</w:t>
      </w:r>
      <w:r>
        <w:t xml:space="preserve">, 946–951 (1969).</w:t>
      </w:r>
    </w:p>
    <w:bookmarkEnd w:id="115"/>
    <w:bookmarkStart w:id="116" w:name="X0a933f807cca99e18a02697032e8e057f00b78e"/>
    <w:p>
      <w:pPr>
        <w:pStyle w:val="Bibliography"/>
      </w:pPr>
      <w:r>
        <w:t xml:space="preserve">40.</w:t>
      </w:r>
      <w:r>
        <w:t xml:space="preserve"> </w:t>
      </w:r>
      <w:r>
        <w:t xml:space="preserve">	</w:t>
      </w:r>
      <w:r>
        <w:t xml:space="preserve">Joung, Y. S., Ge, Z. &amp; Buie, C. R. Bioaerosol generation by raindrops on soil.</w:t>
      </w:r>
      <w:r>
        <w:t xml:space="preserve"> </w:t>
      </w:r>
      <w:r>
        <w:rPr>
          <w:iCs/>
          <w:i/>
        </w:rPr>
        <w:t xml:space="preserve">Nature communications</w:t>
      </w:r>
      <w:r>
        <w:t xml:space="preserve"> </w:t>
      </w:r>
      <w:r>
        <w:rPr>
          <w:bCs/>
          <w:b/>
        </w:rPr>
        <w:t xml:space="preserve">8</w:t>
      </w:r>
      <w:r>
        <w:t xml:space="preserve">, 14668 (2017).</w:t>
      </w:r>
    </w:p>
    <w:bookmarkEnd w:id="116"/>
    <w:bookmarkStart w:id="117" w:name="Xa84bbcf8aaab6d8fc69a604a7e70752e4d578f6"/>
    <w:p>
      <w:pPr>
        <w:pStyle w:val="Bibliography"/>
      </w:pPr>
      <w:r>
        <w:t xml:space="preserve">41.</w:t>
      </w:r>
      <w:r>
        <w:t xml:space="preserve"> </w:t>
      </w:r>
      <w:r>
        <w:t xml:space="preserve">	</w:t>
      </w:r>
      <w:r>
        <w:t xml:space="preserve">Manisalidis, I., Stavropoulou, E., Stavropoulos, A. &amp; Bezirtzoglou, E. Environmental and health impacts of air pollution: A review.</w:t>
      </w:r>
      <w:r>
        <w:t xml:space="preserve"> </w:t>
      </w:r>
      <w:r>
        <w:rPr>
          <w:iCs/>
          <w:i/>
        </w:rPr>
        <w:t xml:space="preserve">Frontiers in public health</w:t>
      </w:r>
      <w:r>
        <w:t xml:space="preserve"> </w:t>
      </w:r>
      <w:r>
        <w:rPr>
          <w:bCs/>
          <w:b/>
        </w:rPr>
        <w:t xml:space="preserve">8</w:t>
      </w:r>
      <w:r>
        <w:t xml:space="preserve">, 14 (2020).</w:t>
      </w:r>
    </w:p>
    <w:bookmarkEnd w:id="117"/>
    <w:bookmarkStart w:id="119" w:name="X9884d16082374481f9886e8e850b3b909c2bc16"/>
    <w:p>
      <w:pPr>
        <w:pStyle w:val="Bibliography"/>
      </w:pPr>
      <w:r>
        <w:t xml:space="preserve">42.</w:t>
      </w:r>
      <w:r>
        <w:t xml:space="preserve"> </w:t>
      </w:r>
      <w:r>
        <w:t xml:space="preserve">	</w:t>
      </w:r>
      <w:r>
        <w:t xml:space="preserve">Staniszewska, M., Graca, B., Bełdowska, M. &amp; Saniewska, D.</w:t>
      </w:r>
      <w:r>
        <w:t xml:space="preserve"> </w:t>
      </w:r>
      <w:hyperlink r:id="rId118">
        <w:r>
          <w:rPr>
            <w:rStyle w:val="Hyperlink"/>
          </w:rPr>
          <w:t xml:space="preserve">Factors controlling benzo(a)pyrene concentration in aerosols in the urbanized coastal zone.</w:t>
        </w:r>
        <w:r>
          <w:rPr>
            <w:rStyle w:val="Hyperlink"/>
          </w:rPr>
          <w:t xml:space="preserve"> </w:t>
        </w:r>
        <w:r>
          <w:rPr>
            <w:rStyle w:val="Hyperlink"/>
          </w:rPr>
          <w:t xml:space="preserve">A</w:t>
        </w:r>
        <w:r>
          <w:rPr>
            <w:rStyle w:val="Hyperlink"/>
          </w:rPr>
          <w:t xml:space="preserve"> </w:t>
        </w:r>
        <w:r>
          <w:rPr>
            <w:rStyle w:val="Hyperlink"/>
          </w:rPr>
          <w:t xml:space="preserve">case study:</w:t>
        </w:r>
        <w:r>
          <w:rPr>
            <w:rStyle w:val="Hyperlink"/>
          </w:rPr>
          <w:t xml:space="preserve"> </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 </w:t>
        </w:r>
        <w:r>
          <w:rPr>
            <w:rStyle w:val="Hyperlink"/>
          </w:rPr>
          <w:t xml:space="preserve">(</w:t>
        </w:r>
        <w:r>
          <w:rPr>
            <w:rStyle w:val="Hyperlink"/>
          </w:rPr>
          <w:t xml:space="preserve">Southern Baltic Sea</w:t>
        </w:r>
        <w:r>
          <w:rPr>
            <w:rStyle w:val="Hyperlink"/>
          </w:rPr>
          <w:t xml:space="preserve">)</w:t>
        </w:r>
      </w:hyperlink>
      <w:r>
        <w:t xml:space="preserve">.</w:t>
      </w:r>
      <w:r>
        <w:t xml:space="preserve"> </w:t>
      </w:r>
      <w:r>
        <w:rPr>
          <w:iCs/>
          <w:i/>
        </w:rPr>
        <w:t xml:space="preserve">Environmental Science and Pollution Research</w:t>
      </w:r>
      <w:r>
        <w:t xml:space="preserve"> </w:t>
      </w:r>
      <w:r>
        <w:rPr>
          <w:bCs/>
          <w:b/>
        </w:rPr>
        <w:t xml:space="preserve">20</w:t>
      </w:r>
      <w:r>
        <w:t xml:space="preserve">, 4154–4163 (2013).</w:t>
      </w:r>
    </w:p>
    <w:bookmarkEnd w:id="119"/>
    <w:bookmarkStart w:id="121" w:name="ref-skalskaSourcesDepositionFlux2019"/>
    <w:p>
      <w:pPr>
        <w:pStyle w:val="Bibliography"/>
      </w:pPr>
      <w:r>
        <w:t xml:space="preserve">43.</w:t>
      </w:r>
      <w:r>
        <w:t xml:space="preserve"> </w:t>
      </w:r>
      <w:r>
        <w:t xml:space="preserve">	</w:t>
      </w:r>
      <w:r>
        <w:t xml:space="preserve">Skalska, K.</w:t>
      </w:r>
      <w:r>
        <w:t xml:space="preserve"> </w:t>
      </w:r>
      <w:r>
        <w:rPr>
          <w:iCs/>
          <w:i/>
        </w:rPr>
        <w:t xml:space="preserve">et al.</w:t>
      </w:r>
      <w:r>
        <w:t xml:space="preserve"> </w:t>
      </w:r>
      <w:hyperlink r:id="rId120">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21"/>
    <w:bookmarkStart w:id="123" w:name="ref-wisniewskaAirQualityTwo2019"/>
    <w:p>
      <w:pPr>
        <w:pStyle w:val="Bibliography"/>
      </w:pPr>
      <w:r>
        <w:t xml:space="preserve">44.</w:t>
      </w:r>
      <w:r>
        <w:t xml:space="preserve"> </w:t>
      </w:r>
      <w:r>
        <w:t xml:space="preserve">	</w:t>
      </w:r>
      <w:r>
        <w:t xml:space="preserve">Wiśniewska, K., Lewandowska, A. U. &amp; Staniszewska, M.</w:t>
      </w:r>
      <w:r>
        <w:t xml:space="preserve"> </w:t>
      </w:r>
      <w:hyperlink r:id="rId122">
        <w:r>
          <w:rPr>
            <w:rStyle w:val="Hyperlink"/>
          </w:rPr>
          <w:t xml:space="preserve">Air quality at two stations (</w:t>
        </w:r>
        <w:r>
          <w:rPr>
            <w:rStyle w:val="Hyperlink"/>
          </w:rPr>
          <w:t xml:space="preserve">Gdynia</w:t>
        </w:r>
        <w:r>
          <w:rPr>
            <w:rStyle w:val="Hyperlink"/>
          </w:rPr>
          <w:t xml:space="preserve"> </w:t>
        </w:r>
        <w:r>
          <w:rPr>
            <w:rStyle w:val="Hyperlink"/>
          </w:rPr>
          <w:t xml:space="preserve">and</w:t>
        </w:r>
        <w:r>
          <w:rPr>
            <w:rStyle w:val="Hyperlink"/>
          </w:rPr>
          <w:t xml:space="preserve"> </w:t>
        </w:r>
        <w:r>
          <w:rPr>
            <w:rStyle w:val="Hyperlink"/>
          </w:rPr>
          <w:t xml:space="preserve">Rumia</w:t>
        </w:r>
        <w:r>
          <w:rPr>
            <w:rStyle w:val="Hyperlink"/>
          </w:rPr>
          <w:t xml:space="preserve">) located in the region of</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Gdansk</w:t>
        </w:r>
        <w:r>
          <w:rPr>
            <w:rStyle w:val="Hyperlink"/>
          </w:rPr>
          <w:t xml:space="preserve"> </w:t>
        </w:r>
        <w:r>
          <w:rPr>
            <w:rStyle w:val="Hyperlink"/>
          </w:rPr>
          <w:t xml:space="preserve">during periods of intensive smog in</w:t>
        </w:r>
        <w:r>
          <w:rPr>
            <w:rStyle w:val="Hyperlink"/>
          </w:rPr>
          <w:t xml:space="preserve"> </w:t>
        </w:r>
        <w:r>
          <w:rPr>
            <w:rStyle w:val="Hyperlink"/>
          </w:rPr>
          <w:t xml:space="preserve">Poland</w:t>
        </w:r>
      </w:hyperlink>
      <w:r>
        <w:t xml:space="preserve">.</w:t>
      </w:r>
      <w:r>
        <w:t xml:space="preserve"> </w:t>
      </w:r>
      <w:r>
        <w:rPr>
          <w:iCs/>
          <w:i/>
        </w:rPr>
        <w:t xml:space="preserve">Air Quality, Atmosphere &amp; Health</w:t>
      </w:r>
      <w:r>
        <w:t xml:space="preserve"> </w:t>
      </w:r>
      <w:r>
        <w:rPr>
          <w:bCs/>
          <w:b/>
        </w:rPr>
        <w:t xml:space="preserve">12</w:t>
      </w:r>
      <w:r>
        <w:t xml:space="preserve">, 879–890 (2019).</w:t>
      </w:r>
    </w:p>
    <w:bookmarkEnd w:id="123"/>
    <w:bookmarkStart w:id="124" w:name="ref-buchInfluenceTransportPAHs2021"/>
    <w:p>
      <w:pPr>
        <w:pStyle w:val="Bibliography"/>
      </w:pPr>
      <w:r>
        <w:t xml:space="preserve">45.</w:t>
      </w:r>
      <w:r>
        <w:t xml:space="preserve"> </w:t>
      </w:r>
      <w:r>
        <w:t xml:space="preserve">	</w:t>
      </w:r>
      <w:r>
        <w:t xml:space="preserve">Buch, J. K., Lewandowska, A. U., Staniszewska, M., Wiśniewska, K. A. &amp; Bartkowski, K. V.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w:t>
      </w:r>
      <w:r>
        <w:t xml:space="preserve"> </w:t>
      </w:r>
      <w:r>
        <w:rPr>
          <w:iCs/>
          <w:i/>
        </w:rPr>
        <w:t xml:space="preserve">Atmosphere</w:t>
      </w:r>
      <w:r>
        <w:t xml:space="preserve"> </w:t>
      </w:r>
      <w:r>
        <w:rPr>
          <w:bCs/>
          <w:b/>
        </w:rPr>
        <w:t xml:space="preserve">12</w:t>
      </w:r>
      <w:r>
        <w:t xml:space="preserve">, 1005 (2021).</w:t>
      </w:r>
    </w:p>
    <w:bookmarkEnd w:id="124"/>
    <w:bookmarkStart w:id="125" w:name="Xc8ed36c442be9f0cd6ae3faef9bf9ca8441cc43"/>
    <w:p>
      <w:pPr>
        <w:pStyle w:val="Bibliography"/>
      </w:pPr>
      <w:r>
        <w:t xml:space="preserve">46.</w:t>
      </w:r>
      <w:r>
        <w:t xml:space="preserve"> </w:t>
      </w:r>
      <w:r>
        <w:t xml:space="preserve">	</w:t>
      </w:r>
      <w:r>
        <w:t xml:space="preserve">Fröhlich-Nowoisky, J.</w:t>
      </w:r>
      <w:r>
        <w:t xml:space="preserve"> </w:t>
      </w:r>
      <w:r>
        <w:rPr>
          <w:iCs/>
          <w:i/>
        </w:rPr>
        <w:t xml:space="preserve">et al.</w:t>
      </w:r>
      <w:r>
        <w:t xml:space="preserve"> Bioaerosols in the</w:t>
      </w:r>
      <w:r>
        <w:t xml:space="preserve"> </w:t>
      </w:r>
      <w:r>
        <w:t xml:space="preserve">Earth</w:t>
      </w:r>
      <w:r>
        <w:t xml:space="preserve"> </w:t>
      </w:r>
      <w:r>
        <w:t xml:space="preserve">system:</w:t>
      </w:r>
      <w:r>
        <w:t xml:space="preserve"> </w:t>
      </w:r>
      <w:r>
        <w:t xml:space="preserve">Climate</w:t>
      </w:r>
      <w:r>
        <w:t xml:space="preserve">, health, and ecosystem interactions.</w:t>
      </w:r>
      <w:r>
        <w:t xml:space="preserve"> </w:t>
      </w:r>
      <w:r>
        <w:rPr>
          <w:iCs/>
          <w:i/>
        </w:rPr>
        <w:t xml:space="preserve">Atmospheric Research</w:t>
      </w:r>
      <w:r>
        <w:t xml:space="preserve"> </w:t>
      </w:r>
      <w:r>
        <w:rPr>
          <w:bCs/>
          <w:b/>
        </w:rPr>
        <w:t xml:space="preserve">182</w:t>
      </w:r>
      <w:r>
        <w:t xml:space="preserve">, 346–376 (2016).</w:t>
      </w:r>
    </w:p>
    <w:bookmarkEnd w:id="125"/>
    <w:bookmarkStart w:id="126" w:name="ref-jangEffectsHeavyRainfall2018"/>
    <w:p>
      <w:pPr>
        <w:pStyle w:val="Bibliography"/>
      </w:pPr>
      <w:r>
        <w:t xml:space="preserve">47.</w:t>
      </w:r>
      <w:r>
        <w:t xml:space="preserve"> </w:t>
      </w:r>
      <w:r>
        <w:t xml:space="preserve">	</w:t>
      </w:r>
      <w:r>
        <w:t xml:space="preserve">Jang, G. I., Hwang, C. Y. &amp; Cho, B. C. Effects of heavy rainfall on the composition of airborne bacterial communities.</w:t>
      </w:r>
      <w:r>
        <w:t xml:space="preserve"> </w:t>
      </w:r>
      <w:r>
        <w:rPr>
          <w:iCs/>
          <w:i/>
        </w:rPr>
        <w:t xml:space="preserve">Frontiers of Environmental Science &amp; Engineering</w:t>
      </w:r>
      <w:r>
        <w:t xml:space="preserve"> </w:t>
      </w:r>
      <w:r>
        <w:rPr>
          <w:bCs/>
          <w:b/>
        </w:rPr>
        <w:t xml:space="preserve">12</w:t>
      </w:r>
      <w:r>
        <w:t xml:space="preserve">, 1–10 (2018).</w:t>
      </w:r>
    </w:p>
    <w:bookmarkEnd w:id="126"/>
    <w:bookmarkStart w:id="127" w:name="Xdd29c4d2f0e427f633a431ba21bc1451fa90534"/>
    <w:p>
      <w:pPr>
        <w:pStyle w:val="Bibliography"/>
      </w:pPr>
      <w:r>
        <w:t xml:space="preserve">48.</w:t>
      </w:r>
      <w:r>
        <w:t xml:space="preserve"> </w:t>
      </w:r>
      <w:r>
        <w:t xml:space="preserve">	</w:t>
      </w:r>
      <w:r>
        <w:t xml:space="preserve">Habibi-Yangjeh, A., Asadzadeh-Khaneghah, S., Feizpoor, S. &amp; Rouhi, A. Review on heterogeneous photocatalytic disinfection of waterborne, airborne, and foodborne viruses: Can we win against pathogenic viruses?</w:t>
      </w:r>
      <w:r>
        <w:t xml:space="preserve"> </w:t>
      </w:r>
      <w:r>
        <w:rPr>
          <w:iCs/>
          <w:i/>
        </w:rPr>
        <w:t xml:space="preserve">Journal of colloid and interface science</w:t>
      </w:r>
      <w:r>
        <w:t xml:space="preserve"> </w:t>
      </w:r>
      <w:r>
        <w:rPr>
          <w:bCs/>
          <w:b/>
        </w:rPr>
        <w:t xml:space="preserve">580</w:t>
      </w:r>
      <w:r>
        <w:t xml:space="preserve">, 503–514 (2020).</w:t>
      </w:r>
    </w:p>
    <w:bookmarkEnd w:id="127"/>
    <w:bookmarkStart w:id="129" w:name="ref-sahuAirborneAlgaeOverview2015"/>
    <w:p>
      <w:pPr>
        <w:pStyle w:val="Bibliography"/>
      </w:pPr>
      <w:r>
        <w:t xml:space="preserve">49.</w:t>
      </w:r>
      <w:r>
        <w:t xml:space="preserve"> </w:t>
      </w:r>
      <w:r>
        <w:t xml:space="preserve">	</w:t>
      </w:r>
      <w:r>
        <w:t xml:space="preserve">Sahu, N. &amp; Tangutur, A. D.</w:t>
      </w:r>
      <w:r>
        <w:t xml:space="preserve"> </w:t>
      </w:r>
      <w:hyperlink r:id="rId128">
        <w:r>
          <w:rPr>
            <w:rStyle w:val="Hyperlink"/>
          </w:rPr>
          <w:t xml:space="preserve">Airborne algae: Overview of the current status and its implications on the environment</w:t>
        </w:r>
      </w:hyperlink>
      <w:r>
        <w:t xml:space="preserve">.</w:t>
      </w:r>
      <w:r>
        <w:t xml:space="preserve"> </w:t>
      </w:r>
      <w:r>
        <w:rPr>
          <w:iCs/>
          <w:i/>
        </w:rPr>
        <w:t xml:space="preserve">Aerobiologia</w:t>
      </w:r>
      <w:r>
        <w:t xml:space="preserve"> </w:t>
      </w:r>
      <w:r>
        <w:rPr>
          <w:bCs/>
          <w:b/>
        </w:rPr>
        <w:t xml:space="preserve">31</w:t>
      </w:r>
      <w:r>
        <w:t xml:space="preserve">, 89–97 (2015).</w:t>
      </w:r>
    </w:p>
    <w:bookmarkEnd w:id="129"/>
    <w:bookmarkStart w:id="130" w:name="ref-rzymskiWplywToksynSinicowych2009"/>
    <w:p>
      <w:pPr>
        <w:pStyle w:val="Bibliography"/>
      </w:pPr>
      <w:r>
        <w:t xml:space="preserve">50.</w:t>
      </w:r>
      <w:r>
        <w:t xml:space="preserve"> </w:t>
      </w:r>
      <w:r>
        <w:t xml:space="preserve">	</w:t>
      </w:r>
      <w:r>
        <w:t xml:space="preserve">Rzymski, P. Wp</w:t>
      </w:r>
      <w:r>
        <w:t xml:space="preserve">ł</w:t>
      </w:r>
      <w:r>
        <w:t xml:space="preserve">yw toksyn sinicowych na zdrowie cz</w:t>
      </w:r>
      <w:r>
        <w:t xml:space="preserve">ł</w:t>
      </w:r>
      <w:r>
        <w:t xml:space="preserve">owieka.</w:t>
      </w:r>
      <w:r>
        <w:t xml:space="preserve"> </w:t>
      </w:r>
      <w:r>
        <w:rPr>
          <w:iCs/>
          <w:i/>
        </w:rPr>
        <w:t xml:space="preserve">Nowiny Lekarskie</w:t>
      </w:r>
      <w:r>
        <w:t xml:space="preserve"> </w:t>
      </w:r>
      <w:r>
        <w:rPr>
          <w:bCs/>
          <w:b/>
        </w:rPr>
        <w:t xml:space="preserve">78</w:t>
      </w:r>
      <w:r>
        <w:t xml:space="preserve">, (2009).</w:t>
      </w:r>
    </w:p>
    <w:bookmarkEnd w:id="130"/>
    <w:bookmarkStart w:id="132" w:name="ref-whittonIntroductionCyanobacteria2012"/>
    <w:p>
      <w:pPr>
        <w:pStyle w:val="Bibliography"/>
      </w:pPr>
      <w:r>
        <w:t xml:space="preserve">51.</w:t>
      </w:r>
      <w:r>
        <w:t xml:space="preserve"> </w:t>
      </w:r>
      <w:r>
        <w:t xml:space="preserve">	</w:t>
      </w:r>
      <w:r>
        <w:t xml:space="preserve">Whitton, B. A. &amp; Potts, M. Introduction to the</w:t>
      </w:r>
      <w:r>
        <w:t xml:space="preserve"> </w:t>
      </w:r>
      <w:r>
        <w:t xml:space="preserve">Cyanobacteria</w:t>
      </w:r>
      <w:r>
        <w:t xml:space="preserve">. in</w:t>
      </w:r>
      <w:r>
        <w:t xml:space="preserve"> </w:t>
      </w:r>
      <w:r>
        <w:rPr>
          <w:iCs/>
          <w:i/>
        </w:rPr>
        <w:t xml:space="preserve">Ecology of</w:t>
      </w:r>
      <w:r>
        <w:rPr>
          <w:iCs/>
          <w:i/>
        </w:rPr>
        <w:t xml:space="preserve"> </w:t>
      </w:r>
      <w:r>
        <w:rPr>
          <w:iCs/>
          <w:i/>
        </w:rPr>
        <w:t xml:space="preserve">Cyanobacteria II</w:t>
      </w:r>
      <w:r>
        <w:t xml:space="preserve"> </w:t>
      </w:r>
      <w:r>
        <w:t xml:space="preserve">(ed. Whitton, B. A.) 1–13 (Springer Netherlands, Dordrecht, 2012). doi:</w:t>
      </w:r>
      <w:hyperlink r:id="rId131">
        <w:r>
          <w:rPr>
            <w:rStyle w:val="Hyperlink"/>
          </w:rPr>
          <w:t xml:space="preserve">10.1007/978-94-007-3855-3_1</w:t>
        </w:r>
      </w:hyperlink>
      <w:r>
        <w:t xml:space="preserve">.</w:t>
      </w:r>
    </w:p>
    <w:bookmarkEnd w:id="132"/>
    <w:bookmarkStart w:id="134" w:name="ref-lehtimakiGrowthNitrogenFixation1997"/>
    <w:p>
      <w:pPr>
        <w:pStyle w:val="Bibliography"/>
      </w:pPr>
      <w:r>
        <w:t xml:space="preserve">52.</w:t>
      </w:r>
      <w:r>
        <w:t xml:space="preserve"> </w:t>
      </w:r>
      <w:r>
        <w:t xml:space="preserve">	</w:t>
      </w:r>
      <w:r>
        <w:t xml:space="preserve">Lehtimaki, J., Moisander, P., Sivonen, K. &amp; Kononen, K.</w:t>
      </w:r>
      <w:r>
        <w:t xml:space="preserve"> </w:t>
      </w:r>
      <w:hyperlink r:id="rId133">
        <w:r>
          <w:rPr>
            <w:rStyle w:val="Hyperlink"/>
          </w:rPr>
          <w:t xml:space="preserve">Growth, nitrogen fixation, and nodularin production by two baltic sea cyanobacteria</w:t>
        </w:r>
      </w:hyperlink>
      <w:r>
        <w:t xml:space="preserve">.</w:t>
      </w:r>
      <w:r>
        <w:t xml:space="preserve"> </w:t>
      </w:r>
      <w:r>
        <w:rPr>
          <w:iCs/>
          <w:i/>
        </w:rPr>
        <w:t xml:space="preserve">Applied and Environmental Microbiology</w:t>
      </w:r>
      <w:r>
        <w:t xml:space="preserve"> </w:t>
      </w:r>
      <w:r>
        <w:rPr>
          <w:bCs/>
          <w:b/>
        </w:rPr>
        <w:t xml:space="preserve">63</w:t>
      </w:r>
      <w:r>
        <w:t xml:space="preserve">, 1647–1656 (1997).</w:t>
      </w:r>
    </w:p>
    <w:bookmarkEnd w:id="134"/>
    <w:bookmarkStart w:id="135" w:name="Xb486aab6890b71b31f3e53d8c06003bdc1dd8a5"/>
    <w:p>
      <w:pPr>
        <w:pStyle w:val="Bibliography"/>
      </w:pPr>
      <w:r>
        <w:t xml:space="preserve">53.</w:t>
      </w:r>
      <w:r>
        <w:t xml:space="preserve"> </w:t>
      </w:r>
      <w:r>
        <w:t xml:space="preserve">	</w:t>
      </w:r>
      <w:r>
        <w:t xml:space="preserve">Paldavičienė, A., Mazur-Marzec, H. &amp; Razinkovas, A. Toxic cyanobacteria blooms in the</w:t>
      </w:r>
      <w:r>
        <w:t xml:space="preserve"> </w:t>
      </w:r>
      <w:r>
        <w:t xml:space="preserve">Lithuanian</w:t>
      </w:r>
      <w:r>
        <w:t xml:space="preserve"> </w:t>
      </w:r>
      <w:r>
        <w:t xml:space="preserve">part of the</w:t>
      </w:r>
      <w:r>
        <w:t xml:space="preserve"> </w:t>
      </w:r>
      <w:r>
        <w:t xml:space="preserve">Curonian Lagoon</w:t>
      </w:r>
      <w:r>
        <w:t xml:space="preserve">.</w:t>
      </w:r>
      <w:r>
        <w:t xml:space="preserve"> </w:t>
      </w:r>
      <w:r>
        <w:rPr>
          <w:iCs/>
          <w:i/>
        </w:rPr>
        <w:t xml:space="preserve">Oceanologia.</w:t>
      </w:r>
      <w:r>
        <w:t xml:space="preserve"> </w:t>
      </w:r>
      <w:r>
        <w:rPr>
          <w:bCs/>
          <w:b/>
        </w:rPr>
        <w:t xml:space="preserve">51</w:t>
      </w:r>
      <w:r>
        <w:t xml:space="preserve">, 203–216 (2009).</w:t>
      </w:r>
    </w:p>
    <w:bookmarkEnd w:id="135"/>
    <w:bookmarkStart w:id="136" w:name="X2bd0203389e72662c0c1dfa47fd38360b6d9ddd"/>
    <w:p>
      <w:pPr>
        <w:pStyle w:val="Bibliography"/>
      </w:pPr>
      <w:r>
        <w:t xml:space="preserve">54.</w:t>
      </w:r>
      <w:r>
        <w:t xml:space="preserve"> </w:t>
      </w:r>
      <w:r>
        <w:t xml:space="preserve">	</w:t>
      </w:r>
      <w:r>
        <w:t xml:space="preserve">Facciponte, D. N.</w:t>
      </w:r>
      <w:r>
        <w:t xml:space="preserve"> </w:t>
      </w:r>
      <w:r>
        <w:rPr>
          <w:iCs/>
          <w:i/>
        </w:rPr>
        <w:t xml:space="preserve">et al.</w:t>
      </w:r>
      <w:r>
        <w:t xml:space="preserve"> Identifying aerosolized cyanobacteria in the human respiratory tract:</w:t>
      </w:r>
      <w:r>
        <w:t xml:space="preserve"> </w:t>
      </w:r>
      <w:r>
        <w:t xml:space="preserve">A</w:t>
      </w:r>
      <w:r>
        <w:t xml:space="preserve"> </w:t>
      </w:r>
      <w:r>
        <w:t xml:space="preserve">proposed mechanism for cyanotoxin-associated diseases.</w:t>
      </w:r>
      <w:r>
        <w:t xml:space="preserve"> </w:t>
      </w:r>
      <w:r>
        <w:rPr>
          <w:iCs/>
          <w:i/>
        </w:rPr>
        <w:t xml:space="preserve">Science of the Total Environment</w:t>
      </w:r>
      <w:r>
        <w:t xml:space="preserve"> </w:t>
      </w:r>
      <w:r>
        <w:rPr>
          <w:bCs/>
          <w:b/>
        </w:rPr>
        <w:t xml:space="preserve">645</w:t>
      </w:r>
      <w:r>
        <w:t xml:space="preserve">, 1003–1013 (2018).</w:t>
      </w:r>
    </w:p>
    <w:bookmarkEnd w:id="136"/>
    <w:bookmarkStart w:id="138" w:name="ref-cuiAirPollutionCase2003"/>
    <w:p>
      <w:pPr>
        <w:pStyle w:val="Bibliography"/>
      </w:pPr>
      <w:r>
        <w:t xml:space="preserve">55.</w:t>
      </w:r>
      <w:r>
        <w:t xml:space="preserve"> </w:t>
      </w:r>
      <w:r>
        <w:t xml:space="preserve">	</w:t>
      </w:r>
      <w:r>
        <w:t xml:space="preserve">Cui, Y.</w:t>
      </w:r>
      <w:r>
        <w:t xml:space="preserve"> </w:t>
      </w:r>
      <w:r>
        <w:rPr>
          <w:iCs/>
          <w:i/>
        </w:rPr>
        <w:t xml:space="preserve">et al.</w:t>
      </w:r>
      <w:r>
        <w:t xml:space="preserve"> </w:t>
      </w:r>
      <w:hyperlink r:id="rId137">
        <w:r>
          <w:rPr>
            <w:rStyle w:val="Hyperlink"/>
          </w:rPr>
          <w:t xml:space="preserve">Air pollution and case fatality of</w:t>
        </w:r>
        <w:r>
          <w:rPr>
            <w:rStyle w:val="Hyperlink"/>
          </w:rPr>
          <w:t xml:space="preserve"> </w:t>
        </w:r>
        <w:r>
          <w:rPr>
            <w:rStyle w:val="Hyperlink"/>
          </w:rPr>
          <w:t xml:space="preserve">SARS</w:t>
        </w:r>
        <w:r>
          <w:rPr>
            <w:rStyle w:val="Hyperlink"/>
          </w:rPr>
          <w:t xml:space="preserve"> </w:t>
        </w:r>
        <w:r>
          <w:rPr>
            <w:rStyle w:val="Hyperlink"/>
          </w:rPr>
          <w:t xml:space="preserve">in the</w:t>
        </w:r>
        <w:r>
          <w:rPr>
            <w:rStyle w:val="Hyperlink"/>
          </w:rPr>
          <w:t xml:space="preserve"> </w:t>
        </w:r>
        <w:r>
          <w:rPr>
            <w:rStyle w:val="Hyperlink"/>
          </w:rPr>
          <w:t xml:space="preserve">People</w:t>
        </w:r>
        <w:r>
          <w:rPr>
            <w:rStyle w:val="Hyperlink"/>
          </w:rPr>
          <w:t xml:space="preserve">’s</w:t>
        </w:r>
        <w:r>
          <w:rPr>
            <w:rStyle w:val="Hyperlink"/>
          </w:rPr>
          <w:t xml:space="preserve"> </w:t>
        </w:r>
        <w:r>
          <w:rPr>
            <w:rStyle w:val="Hyperlink"/>
          </w:rPr>
          <w:t xml:space="preserve">Republic</w:t>
        </w:r>
        <w:r>
          <w:rPr>
            <w:rStyle w:val="Hyperlink"/>
          </w:rPr>
          <w:t xml:space="preserve"> </w:t>
        </w:r>
        <w:r>
          <w:rPr>
            <w:rStyle w:val="Hyperlink"/>
          </w:rPr>
          <w:t xml:space="preserve">of</w:t>
        </w:r>
        <w:r>
          <w:rPr>
            <w:rStyle w:val="Hyperlink"/>
          </w:rPr>
          <w:t xml:space="preserve"> </w:t>
        </w:r>
        <w:r>
          <w:rPr>
            <w:rStyle w:val="Hyperlink"/>
          </w:rPr>
          <w:t xml:space="preserve">China</w:t>
        </w:r>
        <w:r>
          <w:rPr>
            <w:rStyle w:val="Hyperlink"/>
          </w:rPr>
          <w:t xml:space="preserve">: An ecologic study</w:t>
        </w:r>
      </w:hyperlink>
      <w:r>
        <w:t xml:space="preserve">.</w:t>
      </w:r>
      <w:r>
        <w:t xml:space="preserve"> </w:t>
      </w:r>
      <w:r>
        <w:rPr>
          <w:iCs/>
          <w:i/>
        </w:rPr>
        <w:t xml:space="preserve">Environmental Health</w:t>
      </w:r>
      <w:r>
        <w:t xml:space="preserve"> </w:t>
      </w:r>
      <w:r>
        <w:rPr>
          <w:bCs/>
          <w:b/>
        </w:rPr>
        <w:t xml:space="preserve">2</w:t>
      </w:r>
      <w:r>
        <w:t xml:space="preserve">, 15 (2003).</w:t>
      </w:r>
    </w:p>
    <w:bookmarkEnd w:id="138"/>
    <w:bookmarkStart w:id="140" w:name="ref-suShorttermEffectsAir2019"/>
    <w:p>
      <w:pPr>
        <w:pStyle w:val="Bibliography"/>
      </w:pPr>
      <w:r>
        <w:t xml:space="preserve">56.</w:t>
      </w:r>
      <w:r>
        <w:t xml:space="preserve"> </w:t>
      </w:r>
      <w:r>
        <w:t xml:space="preserve">	</w:t>
      </w:r>
      <w:r>
        <w:t xml:space="preserve">Su, W.</w:t>
      </w:r>
      <w:r>
        <w:t xml:space="preserve"> </w:t>
      </w:r>
      <w:r>
        <w:rPr>
          <w:iCs/>
          <w:i/>
        </w:rPr>
        <w:t xml:space="preserve">et al.</w:t>
      </w:r>
      <w:r>
        <w:t xml:space="preserve"> </w:t>
      </w:r>
      <w:hyperlink r:id="rId139">
        <w:r>
          <w:rPr>
            <w:rStyle w:val="Hyperlink"/>
          </w:rPr>
          <w:t xml:space="preserve">The short-term effects of air pollutants on influenza-like illness in</w:t>
        </w:r>
        <w:r>
          <w:rPr>
            <w:rStyle w:val="Hyperlink"/>
          </w:rPr>
          <w:t xml:space="preserve"> </w:t>
        </w:r>
        <w:r>
          <w:rPr>
            <w:rStyle w:val="Hyperlink"/>
          </w:rPr>
          <w:t xml:space="preserve">Jinan</w:t>
        </w:r>
        <w:r>
          <w:rPr>
            <w:rStyle w:val="Hyperlink"/>
          </w:rPr>
          <w:t xml:space="preserve">,</w:t>
        </w:r>
        <w:r>
          <w:rPr>
            <w:rStyle w:val="Hyperlink"/>
          </w:rPr>
          <w:t xml:space="preserve"> </w:t>
        </w:r>
        <w:r>
          <w:rPr>
            <w:rStyle w:val="Hyperlink"/>
          </w:rPr>
          <w:t xml:space="preserve">China</w:t>
        </w:r>
      </w:hyperlink>
      <w:r>
        <w:t xml:space="preserve">.</w:t>
      </w:r>
      <w:r>
        <w:t xml:space="preserve"> </w:t>
      </w:r>
      <w:r>
        <w:rPr>
          <w:iCs/>
          <w:i/>
        </w:rPr>
        <w:t xml:space="preserve">BMC Public Health</w:t>
      </w:r>
      <w:r>
        <w:t xml:space="preserve"> </w:t>
      </w:r>
      <w:r>
        <w:rPr>
          <w:bCs/>
          <w:b/>
        </w:rPr>
        <w:t xml:space="preserve">19</w:t>
      </w:r>
      <w:r>
        <w:t xml:space="preserve">, 1319 (2019).</w:t>
      </w:r>
    </w:p>
    <w:bookmarkEnd w:id="140"/>
    <w:bookmarkStart w:id="141" w:name="ref-fronteraSevereAirPollution2020"/>
    <w:p>
      <w:pPr>
        <w:pStyle w:val="Bibliography"/>
      </w:pPr>
      <w:r>
        <w:t xml:space="preserve">57.</w:t>
      </w:r>
      <w:r>
        <w:t xml:space="preserve"> </w:t>
      </w:r>
      <w:r>
        <w:t xml:space="preserve">	</w:t>
      </w:r>
      <w:r>
        <w:t xml:space="preserve">Frontera, A., Cianfanelli, L., Vlachos, K., Landoni, G. &amp; Cremona, G.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w:t>
      </w:r>
      <w:r>
        <w:t xml:space="preserve"> </w:t>
      </w:r>
      <w:r>
        <w:rPr>
          <w:iCs/>
          <w:i/>
        </w:rPr>
        <w:t xml:space="preserve">Journal of Infection</w:t>
      </w:r>
      <w:r>
        <w:t xml:space="preserve"> </w:t>
      </w:r>
      <w:r>
        <w:rPr>
          <w:bCs/>
          <w:b/>
        </w:rPr>
        <w:t xml:space="preserve">81</w:t>
      </w:r>
      <w:r>
        <w:t xml:space="preserve">, 255–259 (2020).</w:t>
      </w:r>
    </w:p>
    <w:bookmarkEnd w:id="141"/>
    <w:bookmarkStart w:id="142" w:name="ref-pengEffectsAirPollution2020"/>
    <w:p>
      <w:pPr>
        <w:pStyle w:val="Bibliography"/>
      </w:pPr>
      <w:r>
        <w:t xml:space="preserve">58.</w:t>
      </w:r>
      <w:r>
        <w:t xml:space="preserve"> </w:t>
      </w:r>
      <w:r>
        <w:t xml:space="preserve">	</w:t>
      </w:r>
      <w:r>
        <w:t xml:space="preserve">Peng, L.</w:t>
      </w:r>
      <w:r>
        <w:t xml:space="preserve"> </w:t>
      </w:r>
      <w:r>
        <w:rPr>
          <w:iCs/>
          <w:i/>
        </w:rPr>
        <w:t xml:space="preserve">et al.</w:t>
      </w:r>
      <w:r>
        <w:t xml:space="preserve"> The effects of air pollution and meteorological factors on measles cases in</w:t>
      </w:r>
      <w:r>
        <w:t xml:space="preserve"> </w:t>
      </w:r>
      <w:r>
        <w:t xml:space="preserve">Lanzhou</w:t>
      </w:r>
      <w:r>
        <w:t xml:space="preserve">,</w:t>
      </w:r>
      <w:r>
        <w:t xml:space="preserve"> </w:t>
      </w:r>
      <w:r>
        <w:t xml:space="preserve">China</w:t>
      </w:r>
      <w:r>
        <w:t xml:space="preserve">.</w:t>
      </w:r>
      <w:r>
        <w:t xml:space="preserve"> </w:t>
      </w:r>
      <w:r>
        <w:rPr>
          <w:iCs/>
          <w:i/>
        </w:rPr>
        <w:t xml:space="preserve">Environmental Science and Pollution Research</w:t>
      </w:r>
      <w:r>
        <w:t xml:space="preserve"> </w:t>
      </w:r>
      <w:r>
        <w:rPr>
          <w:bCs/>
          <w:b/>
        </w:rPr>
        <w:t xml:space="preserve">27</w:t>
      </w:r>
      <w:r>
        <w:t xml:space="preserve">, 13524–13533 (2020).</w:t>
      </w:r>
    </w:p>
    <w:bookmarkEnd w:id="142"/>
    <w:bookmarkStart w:id="143" w:name="ref-yaoAssociationParticulateMatter2020"/>
    <w:p>
      <w:pPr>
        <w:pStyle w:val="Bibliography"/>
      </w:pPr>
      <w:r>
        <w:t xml:space="preserve">59.</w:t>
      </w:r>
      <w:r>
        <w:t xml:space="preserve"> </w:t>
      </w:r>
      <w:r>
        <w:t xml:space="preserve">	</w:t>
      </w:r>
      <w:r>
        <w:t xml:space="preserve">Yao, Y.</w:t>
      </w:r>
      <w:r>
        <w:t xml:space="preserve"> </w:t>
      </w:r>
      <w:r>
        <w:rPr>
          <w:iCs/>
          <w:i/>
        </w:rPr>
        <w:t xml:space="preserve">et al.</w:t>
      </w:r>
      <w:r>
        <w:t xml:space="preserve"> Association of particulate matter pollution and case fatality rate of</w:t>
      </w:r>
      <w:r>
        <w:t xml:space="preserve"> </w:t>
      </w:r>
      <w:r>
        <w:t xml:space="preserve">COVID-19</w:t>
      </w:r>
      <w:r>
        <w:t xml:space="preserve"> </w:t>
      </w:r>
      <w:r>
        <w:t xml:space="preserve">in 49</w:t>
      </w:r>
      <w:r>
        <w:t xml:space="preserve"> </w:t>
      </w:r>
      <w:r>
        <w:t xml:space="preserve">Chinese</w:t>
      </w:r>
      <w:r>
        <w:t xml:space="preserve"> </w:t>
      </w:r>
      <w:r>
        <w:t xml:space="preserve">cities.</w:t>
      </w:r>
      <w:r>
        <w:t xml:space="preserve"> </w:t>
      </w:r>
      <w:r>
        <w:rPr>
          <w:iCs/>
          <w:i/>
        </w:rPr>
        <w:t xml:space="preserve">Science of the Total Environment</w:t>
      </w:r>
      <w:r>
        <w:t xml:space="preserve"> </w:t>
      </w:r>
      <w:r>
        <w:rPr>
          <w:bCs/>
          <w:b/>
        </w:rPr>
        <w:t xml:space="preserve">741</w:t>
      </w:r>
      <w:r>
        <w:t xml:space="preserve">, 140396 (2020).</w:t>
      </w:r>
    </w:p>
    <w:bookmarkEnd w:id="143"/>
    <w:bookmarkStart w:id="144" w:name="ref-annesi-maesanoProsConsRole2021"/>
    <w:p>
      <w:pPr>
        <w:pStyle w:val="Bibliography"/>
      </w:pPr>
      <w:r>
        <w:t xml:space="preserve">60.</w:t>
      </w:r>
      <w:r>
        <w:t xml:space="preserve"> </w:t>
      </w:r>
      <w:r>
        <w:t xml:space="preserve">	</w:t>
      </w:r>
      <w:r>
        <w:t xml:space="preserve">Annesi-Maesano, I., Maesano, C. N., D’amato, M. &amp; D’amato, G. Pros and cons for the role of air pollution on</w:t>
      </w:r>
      <w:r>
        <w:t xml:space="preserve"> </w:t>
      </w:r>
      <w:r>
        <w:t xml:space="preserve">COVID-19</w:t>
      </w:r>
      <w:r>
        <w:t xml:space="preserve"> </w:t>
      </w:r>
      <w:r>
        <w:t xml:space="preserve">development.</w:t>
      </w:r>
      <w:r>
        <w:t xml:space="preserve"> </w:t>
      </w:r>
      <w:r>
        <w:rPr>
          <w:iCs/>
          <w:i/>
        </w:rPr>
        <w:t xml:space="preserve">Allergy</w:t>
      </w:r>
      <w:r>
        <w:t xml:space="preserve"> </w:t>
      </w:r>
      <w:r>
        <w:rPr>
          <w:bCs/>
          <w:b/>
        </w:rPr>
        <w:t xml:space="preserve">76</w:t>
      </w:r>
      <w:r>
        <w:t xml:space="preserve">, 2647 (2021).</w:t>
      </w:r>
    </w:p>
    <w:bookmarkEnd w:id="144"/>
    <w:bookmarkStart w:id="145" w:name="ref-pansiniCOVID19HigherMortality2021"/>
    <w:p>
      <w:pPr>
        <w:pStyle w:val="Bibliography"/>
      </w:pPr>
      <w:r>
        <w:t xml:space="preserve">61.</w:t>
      </w:r>
      <w:r>
        <w:t xml:space="preserve"> </w:t>
      </w:r>
      <w:r>
        <w:t xml:space="preserve">	</w:t>
      </w:r>
      <w:r>
        <w:t xml:space="preserve">Pansini, R. &amp; Fornacca, D.</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w:t>
      </w:r>
      <w:r>
        <w:t xml:space="preserve"> </w:t>
      </w:r>
      <w:r>
        <w:rPr>
          <w:iCs/>
          <w:i/>
        </w:rPr>
        <w:t xml:space="preserve">Frontiers in Public Health</w:t>
      </w:r>
      <w:r>
        <w:t xml:space="preserve"> </w:t>
      </w:r>
      <w:r>
        <w:rPr>
          <w:bCs/>
          <w:b/>
        </w:rPr>
        <w:t xml:space="preserve">8</w:t>
      </w:r>
      <w:r>
        <w:t xml:space="preserve">, 597753 (2021).</w:t>
      </w:r>
    </w:p>
    <w:bookmarkEnd w:id="145"/>
    <w:bookmarkStart w:id="146" w:name="ref-tobiszewskiPAHDiagnosticRatios2012"/>
    <w:p>
      <w:pPr>
        <w:pStyle w:val="Bibliography"/>
      </w:pPr>
      <w:r>
        <w:t xml:space="preserve">62.</w:t>
      </w:r>
      <w:r>
        <w:t xml:space="preserve"> </w:t>
      </w:r>
      <w:r>
        <w:t xml:space="preserve">	</w:t>
      </w:r>
      <w:r>
        <w:t xml:space="preserve">Tobiszewski, M. &amp; Namieśnik, J.</w:t>
      </w:r>
      <w:r>
        <w:t xml:space="preserve"> </w:t>
      </w:r>
      <w:r>
        <w:t xml:space="preserve">PAH</w:t>
      </w:r>
      <w:r>
        <w:t xml:space="preserve"> </w:t>
      </w:r>
      <w:r>
        <w:t xml:space="preserve">diagnostic ratios for the identification of pollution emission sources.</w:t>
      </w:r>
      <w:r>
        <w:t xml:space="preserve"> </w:t>
      </w:r>
      <w:r>
        <w:rPr>
          <w:iCs/>
          <w:i/>
        </w:rPr>
        <w:t xml:space="preserve">Environmental pollution</w:t>
      </w:r>
      <w:r>
        <w:t xml:space="preserve"> </w:t>
      </w:r>
      <w:r>
        <w:rPr>
          <w:bCs/>
          <w:b/>
        </w:rPr>
        <w:t xml:space="preserve">162</w:t>
      </w:r>
      <w:r>
        <w:t xml:space="preserve">, 110–119 (2012).</w:t>
      </w:r>
    </w:p>
    <w:bookmarkEnd w:id="146"/>
    <w:bookmarkStart w:id="147" w:name="X338d990c43b980f8293cda30e211b195d73590d"/>
    <w:p>
      <w:pPr>
        <w:pStyle w:val="Bibliography"/>
      </w:pPr>
      <w:r>
        <w:t xml:space="preserve">63.</w:t>
      </w:r>
      <w:r>
        <w:t xml:space="preserve"> </w:t>
      </w:r>
      <w:r>
        <w:t xml:space="preserve">	</w:t>
      </w:r>
      <w:r>
        <w:t xml:space="preserve">Warshawsky, D.</w:t>
      </w:r>
      <w:r>
        <w:t xml:space="preserve"> </w:t>
      </w:r>
      <w:r>
        <w:rPr>
          <w:iCs/>
          <w:i/>
        </w:rPr>
        <w:t xml:space="preserve">et al.</w:t>
      </w:r>
      <w:r>
        <w:t xml:space="preserve"> Biotransformation of benzo [a] pyrene and other polycyclic aromatic hydrocarbons and heterocyclic analogs by several green algae and other algal species under gold and white light.</w:t>
      </w:r>
      <w:r>
        <w:t xml:space="preserve"> </w:t>
      </w:r>
      <w:r>
        <w:rPr>
          <w:iCs/>
          <w:i/>
        </w:rPr>
        <w:t xml:space="preserve">Chemico-biological interactions</w:t>
      </w:r>
      <w:r>
        <w:t xml:space="preserve"> </w:t>
      </w:r>
      <w:r>
        <w:rPr>
          <w:bCs/>
          <w:b/>
        </w:rPr>
        <w:t xml:space="preserve">97</w:t>
      </w:r>
      <w:r>
        <w:t xml:space="preserve">, 131–148 (1995).</w:t>
      </w:r>
    </w:p>
    <w:bookmarkEnd w:id="147"/>
    <w:bookmarkStart w:id="148" w:name="X727f0db78889963584eb61788b70c7c89f4213a"/>
    <w:p>
      <w:pPr>
        <w:pStyle w:val="Bibliography"/>
      </w:pPr>
      <w:r>
        <w:t xml:space="preserve">64.</w:t>
      </w:r>
      <w:r>
        <w:t xml:space="preserve"> </w:t>
      </w:r>
      <w:r>
        <w:t xml:space="preserve">	</w:t>
      </w:r>
      <w:r>
        <w:t xml:space="preserve">Alegbeleye, O. O., Opeolu, B. O. &amp; Jackson, V. A. Polycyclic aromatic hydrocarbons: A critical review of environmental occurrence and bioremediation.</w:t>
      </w:r>
      <w:r>
        <w:t xml:space="preserve"> </w:t>
      </w:r>
      <w:r>
        <w:rPr>
          <w:iCs/>
          <w:i/>
        </w:rPr>
        <w:t xml:space="preserve">Environmental management</w:t>
      </w:r>
      <w:r>
        <w:t xml:space="preserve"> </w:t>
      </w:r>
      <w:r>
        <w:rPr>
          <w:bCs/>
          <w:b/>
        </w:rPr>
        <w:t xml:space="preserve">60</w:t>
      </w:r>
      <w:r>
        <w:t xml:space="preserve">, 758–783 (2017).</w:t>
      </w:r>
    </w:p>
    <w:bookmarkEnd w:id="148"/>
    <w:bookmarkStart w:id="149" w:name="X9312f55a964ac131470b4252f635e50699b221f"/>
    <w:p>
      <w:pPr>
        <w:pStyle w:val="Bibliography"/>
      </w:pPr>
      <w:r>
        <w:t xml:space="preserve">65.</w:t>
      </w:r>
      <w:r>
        <w:t xml:space="preserve"> </w:t>
      </w:r>
      <w:r>
        <w:t xml:space="preserve">	</w:t>
      </w:r>
      <w:r>
        <w:t xml:space="preserve">Papageorgoulou, A., Manoli, E., Touloumi, E. &amp; Samara, C. Polycyclic aromatic hydrocarbons in the ambient air of</w:t>
      </w:r>
      <w:r>
        <w:t xml:space="preserve"> </w:t>
      </w:r>
      <w:r>
        <w:t xml:space="preserve">Greek</w:t>
      </w:r>
      <w:r>
        <w:t xml:space="preserve"> </w:t>
      </w:r>
      <w:r>
        <w:t xml:space="preserve">towns in relation to other atmospheric pollutants.</w:t>
      </w:r>
      <w:r>
        <w:t xml:space="preserve"> </w:t>
      </w:r>
      <w:r>
        <w:rPr>
          <w:iCs/>
          <w:i/>
        </w:rPr>
        <w:t xml:space="preserve">Chemosphere</w:t>
      </w:r>
      <w:r>
        <w:t xml:space="preserve"> </w:t>
      </w:r>
      <w:r>
        <w:rPr>
          <w:bCs/>
          <w:b/>
        </w:rPr>
        <w:t xml:space="preserve">39</w:t>
      </w:r>
      <w:r>
        <w:t xml:space="preserve">, 2183–2199 (1999).</w:t>
      </w:r>
    </w:p>
    <w:bookmarkEnd w:id="149"/>
    <w:bookmarkStart w:id="150" w:name="X1218e8377717c60eec0ae62bac47219ba33f6f8"/>
    <w:p>
      <w:pPr>
        <w:pStyle w:val="Bibliography"/>
      </w:pPr>
      <w:r>
        <w:t xml:space="preserve">66.</w:t>
      </w:r>
      <w:r>
        <w:t xml:space="preserve"> </w:t>
      </w:r>
      <w:r>
        <w:t xml:space="preserve">	</w:t>
      </w:r>
      <w:r>
        <w:t xml:space="preserve">Chetwittayachan, T., Shimazaki, D. &amp; Yamamoto, K.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w:t>
      </w:r>
      <w:r>
        <w:t xml:space="preserve"> </w:t>
      </w:r>
      <w:r>
        <w:rPr>
          <w:iCs/>
          <w:i/>
        </w:rPr>
        <w:t xml:space="preserve">Atmospheric Environment</w:t>
      </w:r>
      <w:r>
        <w:t xml:space="preserve"> </w:t>
      </w:r>
      <w:r>
        <w:rPr>
          <w:bCs/>
          <w:b/>
        </w:rPr>
        <w:t xml:space="preserve">36</w:t>
      </w:r>
      <w:r>
        <w:t xml:space="preserve">, 2027–2037 (2002).</w:t>
      </w:r>
    </w:p>
    <w:bookmarkEnd w:id="150"/>
    <w:bookmarkStart w:id="152" w:name="ref-erbAutomaticRealtimeMonitoring2024"/>
    <w:p>
      <w:pPr>
        <w:pStyle w:val="Bibliography"/>
      </w:pPr>
      <w:r>
        <w:t xml:space="preserve">67.</w:t>
      </w:r>
      <w:r>
        <w:t xml:space="preserve"> </w:t>
      </w:r>
      <w:r>
        <w:t xml:space="preserve">	</w:t>
      </w:r>
      <w:r>
        <w:t xml:space="preserve">Erb, S.</w:t>
      </w:r>
      <w:r>
        <w:t xml:space="preserve"> </w:t>
      </w:r>
      <w:r>
        <w:rPr>
          <w:iCs/>
          <w:i/>
        </w:rPr>
        <w:t xml:space="preserve">et al.</w:t>
      </w:r>
      <w:r>
        <w:t xml:space="preserve"> </w:t>
      </w:r>
      <w:hyperlink r:id="rId151">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52"/>
    <w:bookmarkStart w:id="153" w:name="Xf23709ad2d3119970463a40339e8beec1fd8b08"/>
    <w:p>
      <w:pPr>
        <w:pStyle w:val="Bibliography"/>
      </w:pPr>
      <w:r>
        <w:t xml:space="preserve">68.</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53"/>
    <w:bookmarkStart w:id="155" w:name="X7a3eda6d21c0a0b972ced98ae81070405421bc5"/>
    <w:p>
      <w:pPr>
        <w:pStyle w:val="Bibliography"/>
      </w:pPr>
      <w:r>
        <w:t xml:space="preserve">69.</w:t>
      </w:r>
      <w:r>
        <w:t xml:space="preserve"> </w:t>
      </w:r>
      <w:r>
        <w:t xml:space="preserve">	</w:t>
      </w:r>
      <w:r>
        <w:t xml:space="preserve">Lieberherr, G.</w:t>
      </w:r>
      <w:r>
        <w:t xml:space="preserve"> </w:t>
      </w:r>
      <w:r>
        <w:rPr>
          <w:iCs/>
          <w:i/>
        </w:rPr>
        <w:t xml:space="preserve">et al.</w:t>
      </w:r>
      <w:r>
        <w:t xml:space="preserve"> </w:t>
      </w:r>
      <w:hyperlink r:id="rId154">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55"/>
    <w:bookmarkEnd w:id="156"/>
    <w:bookmarkEnd w:id="157"/>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2025-04-06T18:02:37Z</dcterms:created>
  <dcterms:modified xsi:type="dcterms:W3CDTF">2025-04-06T18:02:37Z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